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4616B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6B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Pr="0064616B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337D19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1 </w:t>
      </w:r>
      <w:r w:rsidR="00EB44B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55CB" w:rsidRPr="00337D19">
        <w:rPr>
          <w:rFonts w:ascii="Times New Roman" w:hAnsi="Times New Roman" w:cs="Times New Roman"/>
          <w:b/>
          <w:sz w:val="28"/>
          <w:szCs w:val="28"/>
        </w:rPr>
        <w:t>6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16B" w:rsidRPr="0064616B" w:rsidRDefault="0064616B" w:rsidP="0064616B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6A655F" w:rsidRPr="001A3DAA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EB44B2">
        <w:rPr>
          <w:rFonts w:ascii="Times New Roman" w:hAnsi="Times New Roman" w:cs="Times New Roman"/>
          <w:sz w:val="24"/>
          <w:szCs w:val="24"/>
        </w:rPr>
        <w:t>22.08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4CD7" w:rsidRDefault="00F44CD7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Оперативный отчет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 1 </w:t>
      </w:r>
      <w:r w:rsidR="00EB44B2">
        <w:rPr>
          <w:rFonts w:ascii="Times New Roman" w:hAnsi="Times New Roman" w:cs="Times New Roman"/>
          <w:sz w:val="24"/>
          <w:szCs w:val="24"/>
        </w:rPr>
        <w:t>полугодие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2016 год (пункт 1.2.1</w:t>
      </w:r>
      <w:proofErr w:type="gramEnd"/>
      <w:r w:rsidR="009555CB">
        <w:rPr>
          <w:rFonts w:ascii="Times New Roman" w:hAnsi="Times New Roman" w:cs="Times New Roman"/>
          <w:sz w:val="24"/>
          <w:szCs w:val="24"/>
        </w:rPr>
        <w:t>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 документам, представленным Администрацией муниципального образования «Вяземский район»  Смоленской области.</w:t>
      </w:r>
    </w:p>
    <w:p w:rsidR="00104765" w:rsidRPr="001A3DAA" w:rsidRDefault="00104765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 xml:space="preserve">за 1 </w:t>
      </w:r>
      <w:r w:rsidR="00EB44B2">
        <w:rPr>
          <w:rFonts w:ascii="Times New Roman" w:hAnsi="Times New Roman" w:cs="Times New Roman"/>
          <w:sz w:val="24"/>
          <w:szCs w:val="24"/>
        </w:rPr>
        <w:t>полугодие</w:t>
      </w:r>
      <w:r w:rsidR="007A17C7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A3DAA">
        <w:rPr>
          <w:rFonts w:ascii="Times New Roman" w:hAnsi="Times New Roman" w:cs="Times New Roman"/>
          <w:sz w:val="24"/>
          <w:szCs w:val="24"/>
        </w:rPr>
        <w:t xml:space="preserve">подготовлен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 соблюдением требований:</w:t>
      </w:r>
    </w:p>
    <w:p w:rsidR="00104765" w:rsidRPr="001A3DAA" w:rsidRDefault="0010476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- 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4A73" w:rsidRPr="001A3DAA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Устава муниципального образования «Вяземский район» Смоленской области;</w:t>
      </w:r>
    </w:p>
    <w:p w:rsidR="00F44CD7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 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1 </w:t>
      </w:r>
      <w:r w:rsidR="00EB44B2">
        <w:rPr>
          <w:rFonts w:ascii="Times New Roman" w:hAnsi="Times New Roman" w:cs="Times New Roman"/>
          <w:sz w:val="24"/>
          <w:szCs w:val="24"/>
        </w:rPr>
        <w:t>полугодие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 xml:space="preserve">за 1 </w:t>
      </w:r>
      <w:r w:rsidR="00EB44B2">
        <w:rPr>
          <w:rFonts w:ascii="Times New Roman" w:hAnsi="Times New Roman" w:cs="Times New Roman"/>
          <w:sz w:val="24"/>
          <w:szCs w:val="24"/>
        </w:rPr>
        <w:t>полугодие</w:t>
      </w:r>
      <w:r w:rsidR="00F44CD7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EB44B2">
        <w:rPr>
          <w:rFonts w:ascii="Times New Roman" w:hAnsi="Times New Roman" w:cs="Times New Roman"/>
          <w:sz w:val="24"/>
          <w:szCs w:val="24"/>
        </w:rPr>
        <w:t>12.08</w:t>
      </w:r>
      <w:r w:rsidR="001D07A3">
        <w:rPr>
          <w:rFonts w:ascii="Times New Roman" w:hAnsi="Times New Roman" w:cs="Times New Roman"/>
          <w:sz w:val="24"/>
          <w:szCs w:val="24"/>
        </w:rPr>
        <w:t>.201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EB44B2">
        <w:rPr>
          <w:rFonts w:ascii="Times New Roman" w:hAnsi="Times New Roman" w:cs="Times New Roman"/>
          <w:sz w:val="24"/>
          <w:szCs w:val="24"/>
        </w:rPr>
        <w:t>298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1 </w:t>
      </w:r>
      <w:r w:rsidR="00EB44B2">
        <w:rPr>
          <w:rFonts w:ascii="Times New Roman" w:hAnsi="Times New Roman" w:cs="Times New Roman"/>
          <w:sz w:val="24"/>
          <w:szCs w:val="24"/>
        </w:rPr>
        <w:t>полугодие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0C0124" w:rsidRDefault="000C0124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124" w:rsidRPr="004A597D" w:rsidRDefault="000C0124" w:rsidP="000C0124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7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Pr="004A597D">
        <w:rPr>
          <w:rFonts w:ascii="Times New Roman" w:hAnsi="Times New Roman" w:cs="Times New Roman"/>
          <w:b/>
          <w:sz w:val="24"/>
          <w:szCs w:val="24"/>
        </w:rPr>
        <w:t xml:space="preserve"> за 1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14BC4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075F9E" w:rsidRDefault="00075F9E" w:rsidP="00075F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124" w:rsidRDefault="00075F9E" w:rsidP="00075F9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от </w:t>
      </w:r>
      <w:r w:rsidR="000C0124">
        <w:rPr>
          <w:rFonts w:ascii="Times New Roman" w:hAnsi="Times New Roman" w:cs="Times New Roman"/>
          <w:sz w:val="24"/>
          <w:szCs w:val="24"/>
        </w:rPr>
        <w:t>24</w:t>
      </w:r>
      <w:r w:rsidR="000C0124" w:rsidRPr="001A3DAA">
        <w:rPr>
          <w:rFonts w:ascii="Times New Roman" w:hAnsi="Times New Roman" w:cs="Times New Roman"/>
          <w:sz w:val="24"/>
          <w:szCs w:val="24"/>
        </w:rPr>
        <w:t>.12.201</w:t>
      </w:r>
      <w:r w:rsidR="000C0124">
        <w:rPr>
          <w:rFonts w:ascii="Times New Roman" w:hAnsi="Times New Roman" w:cs="Times New Roman"/>
          <w:sz w:val="24"/>
          <w:szCs w:val="24"/>
        </w:rPr>
        <w:t>5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0C0124">
        <w:rPr>
          <w:rFonts w:ascii="Times New Roman" w:hAnsi="Times New Roman" w:cs="Times New Roman"/>
          <w:sz w:val="24"/>
          <w:szCs w:val="24"/>
        </w:rPr>
        <w:t>92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C0124">
        <w:rPr>
          <w:rFonts w:ascii="Times New Roman" w:hAnsi="Times New Roman" w:cs="Times New Roman"/>
          <w:sz w:val="24"/>
          <w:szCs w:val="24"/>
        </w:rPr>
        <w:t>6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год» (далее – решение о бюджете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первоначальный бюджет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«Вяземский район» Смоленской области </w:t>
      </w:r>
      <w:r w:rsidR="008C5E11">
        <w:rPr>
          <w:rFonts w:ascii="Times New Roman" w:hAnsi="Times New Roman" w:cs="Times New Roman"/>
          <w:sz w:val="24"/>
          <w:szCs w:val="24"/>
        </w:rPr>
        <w:t xml:space="preserve">на 2016 год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показателями: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1071686,7</w:t>
      </w:r>
      <w:r w:rsidRPr="004A597D">
        <w:rPr>
          <w:rFonts w:ascii="Times New Roman" w:hAnsi="Times New Roman" w:cs="Times New Roman"/>
          <w:sz w:val="24"/>
          <w:szCs w:val="24"/>
        </w:rPr>
        <w:t xml:space="preserve">  тыс. рублей, в том числе объём безвозмездных поступлений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586121,8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расходам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1119480,7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</w:t>
      </w:r>
      <w:r w:rsidR="008C5E11">
        <w:rPr>
          <w:rFonts w:ascii="Times New Roman" w:hAnsi="Times New Roman" w:cs="Times New Roman"/>
          <w:sz w:val="24"/>
          <w:szCs w:val="24"/>
        </w:rPr>
        <w:t>расходов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бюджета над его </w:t>
      </w:r>
      <w:r w:rsidR="008C5E11">
        <w:rPr>
          <w:rFonts w:ascii="Times New Roman" w:hAnsi="Times New Roman" w:cs="Times New Roman"/>
          <w:sz w:val="24"/>
          <w:szCs w:val="24"/>
        </w:rPr>
        <w:t>доходами</w:t>
      </w:r>
      <w:r w:rsidRPr="004A597D">
        <w:rPr>
          <w:rFonts w:ascii="Times New Roman" w:hAnsi="Times New Roman" w:cs="Times New Roman"/>
          <w:sz w:val="24"/>
          <w:szCs w:val="24"/>
        </w:rPr>
        <w:t xml:space="preserve"> (</w:t>
      </w:r>
      <w:r w:rsidR="008C5E11">
        <w:rPr>
          <w:rFonts w:ascii="Times New Roman" w:hAnsi="Times New Roman" w:cs="Times New Roman"/>
          <w:sz w:val="24"/>
          <w:szCs w:val="24"/>
        </w:rPr>
        <w:t>дефицит</w:t>
      </w:r>
      <w:r w:rsidRPr="004A597D">
        <w:rPr>
          <w:rFonts w:ascii="Times New Roman" w:hAnsi="Times New Roman" w:cs="Times New Roman"/>
          <w:sz w:val="24"/>
          <w:szCs w:val="24"/>
        </w:rPr>
        <w:t xml:space="preserve"> бюджета)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47794,0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C0124" w:rsidRPr="004A597D" w:rsidRDefault="000C0124" w:rsidP="000C012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>В утвержденны</w:t>
      </w:r>
      <w:r w:rsidR="008C5E11">
        <w:rPr>
          <w:rFonts w:ascii="Times New Roman" w:hAnsi="Times New Roman" w:cs="Times New Roman"/>
          <w:sz w:val="24"/>
          <w:szCs w:val="24"/>
        </w:rPr>
        <w:t>е</w:t>
      </w:r>
      <w:r w:rsidRPr="004A597D">
        <w:rPr>
          <w:rFonts w:ascii="Times New Roman" w:hAnsi="Times New Roman" w:cs="Times New Roman"/>
          <w:sz w:val="24"/>
          <w:szCs w:val="24"/>
        </w:rPr>
        <w:t xml:space="preserve"> </w:t>
      </w:r>
      <w:r w:rsidR="008C5E11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4A597D">
        <w:rPr>
          <w:rFonts w:ascii="Times New Roman" w:hAnsi="Times New Roman" w:cs="Times New Roman"/>
          <w:sz w:val="24"/>
          <w:szCs w:val="24"/>
        </w:rPr>
        <w:t>бюджет</w:t>
      </w:r>
      <w:r w:rsidR="008C5E11">
        <w:rPr>
          <w:rFonts w:ascii="Times New Roman" w:hAnsi="Times New Roman" w:cs="Times New Roman"/>
          <w:sz w:val="24"/>
          <w:szCs w:val="24"/>
        </w:rPr>
        <w:t>а</w:t>
      </w:r>
      <w:r w:rsidRPr="004A597D">
        <w:rPr>
          <w:rFonts w:ascii="Times New Roman" w:hAnsi="Times New Roman" w:cs="Times New Roman"/>
          <w:sz w:val="24"/>
          <w:szCs w:val="24"/>
        </w:rPr>
        <w:t xml:space="preserve"> </w:t>
      </w:r>
      <w:r w:rsidR="00075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A597D">
        <w:rPr>
          <w:rFonts w:ascii="Times New Roman" w:hAnsi="Times New Roman" w:cs="Times New Roman"/>
          <w:sz w:val="24"/>
          <w:szCs w:val="24"/>
        </w:rPr>
        <w:t>2016 года внесен</w:t>
      </w:r>
      <w:r w:rsidR="008C5E11">
        <w:rPr>
          <w:rFonts w:ascii="Times New Roman" w:hAnsi="Times New Roman" w:cs="Times New Roman"/>
          <w:sz w:val="24"/>
          <w:szCs w:val="24"/>
        </w:rPr>
        <w:t>ы</w:t>
      </w:r>
      <w:r w:rsidRPr="004A597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C5E11">
        <w:rPr>
          <w:rFonts w:ascii="Times New Roman" w:hAnsi="Times New Roman" w:cs="Times New Roman"/>
          <w:sz w:val="24"/>
          <w:szCs w:val="24"/>
        </w:rPr>
        <w:t>я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0C0124" w:rsidRPr="004A597D" w:rsidRDefault="000F174A" w:rsidP="000F17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8C5E11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 w:rsidR="008C5E11">
        <w:rPr>
          <w:rFonts w:ascii="Times New Roman" w:hAnsi="Times New Roman" w:cs="Times New Roman"/>
          <w:sz w:val="24"/>
          <w:szCs w:val="24"/>
        </w:rPr>
        <w:t>27.04</w:t>
      </w:r>
      <w:r w:rsidR="000C0124" w:rsidRPr="004A597D">
        <w:rPr>
          <w:rFonts w:ascii="Times New Roman" w:hAnsi="Times New Roman" w:cs="Times New Roman"/>
          <w:sz w:val="24"/>
          <w:szCs w:val="24"/>
        </w:rPr>
        <w:t>.2016 года №</w:t>
      </w:r>
      <w:r w:rsidR="008C5E11">
        <w:rPr>
          <w:rFonts w:ascii="Times New Roman" w:hAnsi="Times New Roman" w:cs="Times New Roman"/>
          <w:sz w:val="24"/>
          <w:szCs w:val="24"/>
        </w:rPr>
        <w:t>35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8C5E11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 w:rsidR="008C5E11">
        <w:rPr>
          <w:rFonts w:ascii="Times New Roman" w:hAnsi="Times New Roman" w:cs="Times New Roman"/>
          <w:sz w:val="24"/>
          <w:szCs w:val="24"/>
        </w:rPr>
        <w:t>24.12.2015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№</w:t>
      </w:r>
      <w:r w:rsidR="008C5E11">
        <w:rPr>
          <w:rFonts w:ascii="Times New Roman" w:hAnsi="Times New Roman" w:cs="Times New Roman"/>
          <w:sz w:val="24"/>
          <w:szCs w:val="24"/>
        </w:rPr>
        <w:t>92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C5E11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на 2016 год» утверждены</w:t>
      </w:r>
      <w:r w:rsidR="004E3FCE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0C0124" w:rsidRPr="004A597D">
        <w:rPr>
          <w:rFonts w:ascii="Times New Roman" w:hAnsi="Times New Roman" w:cs="Times New Roman"/>
          <w:sz w:val="24"/>
          <w:szCs w:val="24"/>
        </w:rPr>
        <w:t>: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1138862,4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641550,1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 расходов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1198041,3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59178,9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F174A" w:rsidRPr="004A597D" w:rsidRDefault="000F174A" w:rsidP="000F17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597D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25.05</w:t>
      </w:r>
      <w:r w:rsidRPr="004A597D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24.12.2015</w:t>
      </w:r>
      <w:r w:rsidRPr="004A597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на 2016 год» утверждены</w:t>
      </w:r>
      <w:r w:rsidR="004E3FCE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1140356,2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642843,9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 расходов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1199535,1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59178,9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0124" w:rsidRPr="004A597D" w:rsidRDefault="000C0124" w:rsidP="000C01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</w:t>
      </w:r>
      <w:r w:rsidR="000F174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4A597D">
        <w:rPr>
          <w:rFonts w:ascii="Times New Roman" w:hAnsi="Times New Roman" w:cs="Times New Roman"/>
          <w:sz w:val="24"/>
          <w:szCs w:val="24"/>
        </w:rPr>
        <w:t xml:space="preserve"> 2016 года утверждено</w:t>
      </w:r>
      <w:r w:rsidR="004E3FCE">
        <w:rPr>
          <w:rFonts w:ascii="Times New Roman" w:hAnsi="Times New Roman" w:cs="Times New Roman"/>
          <w:sz w:val="24"/>
          <w:szCs w:val="24"/>
        </w:rPr>
        <w:t xml:space="preserve"> с показателями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фактический объем доходов в сумме </w:t>
      </w:r>
      <w:r w:rsidR="00816361">
        <w:rPr>
          <w:rFonts w:ascii="Times New Roman" w:hAnsi="Times New Roman" w:cs="Times New Roman"/>
          <w:b/>
          <w:sz w:val="24"/>
          <w:szCs w:val="24"/>
        </w:rPr>
        <w:t>539025,5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16361">
        <w:rPr>
          <w:rFonts w:ascii="Times New Roman" w:hAnsi="Times New Roman" w:cs="Times New Roman"/>
          <w:sz w:val="24"/>
          <w:szCs w:val="24"/>
        </w:rPr>
        <w:t xml:space="preserve">, </w:t>
      </w:r>
      <w:r w:rsidR="00816361" w:rsidRPr="004A597D"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816361">
        <w:rPr>
          <w:rFonts w:ascii="Times New Roman" w:hAnsi="Times New Roman" w:cs="Times New Roman"/>
          <w:b/>
          <w:sz w:val="24"/>
          <w:szCs w:val="24"/>
        </w:rPr>
        <w:t>338678,6</w:t>
      </w:r>
      <w:r w:rsidR="008163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фактический объем расходов в сумме </w:t>
      </w:r>
      <w:r w:rsidR="00816361">
        <w:rPr>
          <w:rFonts w:ascii="Times New Roman" w:hAnsi="Times New Roman" w:cs="Times New Roman"/>
          <w:b/>
          <w:sz w:val="24"/>
          <w:szCs w:val="24"/>
        </w:rPr>
        <w:t>606652,5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47B1" w:rsidRPr="00634EA7" w:rsidRDefault="000C0124" w:rsidP="00634E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фактическое превышение расходов над доходами (дефицит бюджета) в сумме </w:t>
      </w:r>
      <w:r w:rsidR="00816361">
        <w:rPr>
          <w:rFonts w:ascii="Times New Roman" w:hAnsi="Times New Roman" w:cs="Times New Roman"/>
          <w:b/>
          <w:sz w:val="24"/>
          <w:szCs w:val="24"/>
        </w:rPr>
        <w:t>67627,0</w:t>
      </w:r>
      <w:r w:rsidR="00634E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47B1" w:rsidRDefault="00C647B1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0C0124" w:rsidRDefault="00A85545" w:rsidP="000C012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124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0C0124" w:rsidRPr="000C0124">
        <w:rPr>
          <w:rFonts w:ascii="Times New Roman" w:hAnsi="Times New Roman" w:cs="Times New Roman"/>
          <w:b/>
          <w:sz w:val="24"/>
          <w:szCs w:val="24"/>
        </w:rPr>
        <w:t xml:space="preserve"> за 1 полугодие </w:t>
      </w:r>
      <w:r w:rsidR="000C0124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5545" w:rsidRPr="001A3DAA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>ципального образования 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FF45D1">
            <w:pPr>
              <w:jc w:val="center"/>
            </w:pPr>
            <w:r w:rsidRPr="00285400">
              <w:t>201</w:t>
            </w:r>
            <w:r w:rsidR="00FF45D1">
              <w:t>6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D5E7E" w:rsidP="00A123B6">
            <w:pPr>
              <w:jc w:val="center"/>
            </w:pPr>
            <w:r w:rsidRPr="00285400">
              <w:t>%% выполн</w:t>
            </w:r>
            <w:r>
              <w:t>ения</w:t>
            </w:r>
          </w:p>
        </w:tc>
        <w:tc>
          <w:tcPr>
            <w:tcW w:w="1134" w:type="dxa"/>
          </w:tcPr>
          <w:p w:rsidR="006D5E7E" w:rsidRPr="00285400" w:rsidRDefault="006D5E7E" w:rsidP="00FF45D1">
            <w:pPr>
              <w:jc w:val="center"/>
            </w:pPr>
            <w:r w:rsidRPr="00285400">
              <w:t>201</w:t>
            </w:r>
            <w:r w:rsidR="00FF45D1">
              <w:t>5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FF45D1">
              <w:t>6</w:t>
            </w:r>
            <w:r w:rsidRPr="006D4073">
              <w:t xml:space="preserve"> +,- </w:t>
            </w:r>
          </w:p>
          <w:p w:rsidR="006D5E7E" w:rsidRPr="00285400" w:rsidRDefault="006D5E7E" w:rsidP="00FF45D1">
            <w:pPr>
              <w:jc w:val="center"/>
            </w:pPr>
            <w:r w:rsidRPr="006D4073">
              <w:t>к 201</w:t>
            </w:r>
            <w:r w:rsidR="00FF45D1">
              <w:t>5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C40C04" w:rsidP="00A0739A">
            <w:pPr>
              <w:jc w:val="center"/>
            </w:pPr>
            <w:r w:rsidRPr="00285400">
              <w:t>П</w:t>
            </w:r>
            <w:r w:rsidR="006D5E7E" w:rsidRPr="00285400">
              <w:t>лан</w:t>
            </w:r>
            <w: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6D5E7E" w:rsidP="00634EA7">
            <w:pPr>
              <w:jc w:val="center"/>
            </w:pPr>
            <w:r w:rsidRPr="00122DCD">
              <w:t xml:space="preserve">1 </w:t>
            </w:r>
            <w:r w:rsidR="00634EA7">
              <w:t>пол</w:t>
            </w:r>
            <w:r w:rsidRPr="00122DCD">
              <w:t>.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634EA7">
            <w:pPr>
              <w:jc w:val="center"/>
            </w:pPr>
            <w:r w:rsidRPr="00285400">
              <w:t xml:space="preserve">Факт 1 </w:t>
            </w:r>
            <w:r w:rsidR="00634EA7">
              <w:t>пол</w:t>
            </w:r>
            <w:r w:rsidRPr="00285400">
              <w:t>.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388149,0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145090,0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37,4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148892,1</w:t>
            </w:r>
          </w:p>
        </w:tc>
        <w:tc>
          <w:tcPr>
            <w:tcW w:w="1094" w:type="dxa"/>
          </w:tcPr>
          <w:p w:rsidR="00380974" w:rsidRPr="006D4073" w:rsidRDefault="00380974" w:rsidP="00D811AB">
            <w:pPr>
              <w:jc w:val="right"/>
            </w:pPr>
            <w:r>
              <w:t>-</w:t>
            </w:r>
            <w:r w:rsidR="00D811AB">
              <w:t>3802,1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>
              <w:lastRenderedPageBreak/>
              <w:t>Налог на товары</w:t>
            </w:r>
          </w:p>
        </w:tc>
        <w:tc>
          <w:tcPr>
            <w:tcW w:w="1417" w:type="dxa"/>
          </w:tcPr>
          <w:p w:rsidR="00380974" w:rsidRDefault="00380974" w:rsidP="00380974">
            <w:pPr>
              <w:jc w:val="right"/>
            </w:pPr>
            <w:r>
              <w:t>7615,2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Default="00380974" w:rsidP="00380974">
            <w:pPr>
              <w:jc w:val="right"/>
            </w:pPr>
            <w:r>
              <w:t>5350,3</w:t>
            </w:r>
          </w:p>
        </w:tc>
        <w:tc>
          <w:tcPr>
            <w:tcW w:w="1134" w:type="dxa"/>
          </w:tcPr>
          <w:p w:rsidR="00380974" w:rsidRDefault="00D811AB" w:rsidP="00380974">
            <w:pPr>
              <w:jc w:val="right"/>
            </w:pPr>
            <w:r>
              <w:t>70,3</w:t>
            </w:r>
          </w:p>
        </w:tc>
        <w:tc>
          <w:tcPr>
            <w:tcW w:w="1134" w:type="dxa"/>
          </w:tcPr>
          <w:p w:rsidR="00380974" w:rsidRDefault="00380974" w:rsidP="00380974">
            <w:pPr>
              <w:jc w:val="right"/>
            </w:pPr>
            <w:r>
              <w:t>3822,9</w:t>
            </w:r>
          </w:p>
        </w:tc>
        <w:tc>
          <w:tcPr>
            <w:tcW w:w="1094" w:type="dxa"/>
          </w:tcPr>
          <w:p w:rsidR="00380974" w:rsidRDefault="00380974" w:rsidP="00D811AB">
            <w:pPr>
              <w:jc w:val="right"/>
            </w:pPr>
            <w:r>
              <w:t>+</w:t>
            </w:r>
            <w:r w:rsidR="00D811AB">
              <w:t>1527,4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47900,0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21299,7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44,5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24198,6</w:t>
            </w:r>
          </w:p>
        </w:tc>
        <w:tc>
          <w:tcPr>
            <w:tcW w:w="1094" w:type="dxa"/>
          </w:tcPr>
          <w:p w:rsidR="00380974" w:rsidRPr="006D4073" w:rsidRDefault="00380974" w:rsidP="00D811AB">
            <w:pPr>
              <w:jc w:val="right"/>
            </w:pPr>
            <w:r>
              <w:t>-</w:t>
            </w:r>
            <w:r w:rsidR="00D811AB">
              <w:t>2898,9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120,0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79,5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66,3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43,1</w:t>
            </w:r>
          </w:p>
        </w:tc>
        <w:tc>
          <w:tcPr>
            <w:tcW w:w="1094" w:type="dxa"/>
          </w:tcPr>
          <w:p w:rsidR="00380974" w:rsidRPr="006D4073" w:rsidRDefault="00380974" w:rsidP="00D811AB">
            <w:pPr>
              <w:jc w:val="right"/>
            </w:pPr>
            <w:r>
              <w:t>+</w:t>
            </w:r>
            <w:r w:rsidR="00D811AB">
              <w:t>36,4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Патентная система налогообл</w:t>
            </w:r>
            <w:r>
              <w:t>ожения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4102,0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3089,9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75,3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2484,2</w:t>
            </w:r>
          </w:p>
        </w:tc>
        <w:tc>
          <w:tcPr>
            <w:tcW w:w="1094" w:type="dxa"/>
          </w:tcPr>
          <w:p w:rsidR="00380974" w:rsidRPr="006D4073" w:rsidRDefault="00380974" w:rsidP="00D811AB">
            <w:pPr>
              <w:jc w:val="right"/>
            </w:pPr>
            <w:r>
              <w:t>+</w:t>
            </w:r>
            <w:r w:rsidR="00D811AB">
              <w:t>605,7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84,0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84,0</w:t>
            </w:r>
          </w:p>
        </w:tc>
        <w:tc>
          <w:tcPr>
            <w:tcW w:w="1094" w:type="dxa"/>
          </w:tcPr>
          <w:p w:rsidR="00380974" w:rsidRPr="006D4073" w:rsidRDefault="00380974" w:rsidP="00380974">
            <w:pPr>
              <w:jc w:val="right"/>
            </w:pPr>
            <w:r>
              <w:t>0,0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4477,1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3669,7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82,0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1271,7</w:t>
            </w:r>
          </w:p>
        </w:tc>
        <w:tc>
          <w:tcPr>
            <w:tcW w:w="1094" w:type="dxa"/>
          </w:tcPr>
          <w:p w:rsidR="00380974" w:rsidRPr="006D4073" w:rsidRDefault="00380974" w:rsidP="00D811AB">
            <w:pPr>
              <w:jc w:val="right"/>
            </w:pPr>
            <w:r>
              <w:t>+</w:t>
            </w:r>
            <w:r w:rsidR="00D811AB">
              <w:t>2398,0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Государственная пошлина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5855,0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4329,0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73,9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3434,1</w:t>
            </w:r>
          </w:p>
        </w:tc>
        <w:tc>
          <w:tcPr>
            <w:tcW w:w="1094" w:type="dxa"/>
          </w:tcPr>
          <w:p w:rsidR="00380974" w:rsidRPr="006D4073" w:rsidRDefault="00380974" w:rsidP="00D811AB">
            <w:pPr>
              <w:jc w:val="right"/>
            </w:pPr>
            <w:r>
              <w:t>+</w:t>
            </w:r>
            <w:r w:rsidR="00D811AB">
              <w:t>894,9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>
              <w:t>Задолженность прошлых лет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13,8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80974" w:rsidRPr="005214F2" w:rsidRDefault="00380974" w:rsidP="0038097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62,7</w:t>
            </w:r>
          </w:p>
        </w:tc>
        <w:tc>
          <w:tcPr>
            <w:tcW w:w="1094" w:type="dxa"/>
          </w:tcPr>
          <w:p w:rsidR="00380974" w:rsidRPr="006D4073" w:rsidRDefault="00D811AB" w:rsidP="00D811AB">
            <w:pPr>
              <w:jc w:val="right"/>
            </w:pPr>
            <w:r>
              <w:t>-62,7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458400,1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182992,1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  <w:rPr>
                <w:b/>
              </w:rPr>
            </w:pPr>
            <w:r>
              <w:rPr>
                <w:b/>
              </w:rPr>
              <w:t>39,9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184293,4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  <w:rPr>
                <w:b/>
              </w:rPr>
            </w:pPr>
            <w:r>
              <w:rPr>
                <w:b/>
              </w:rPr>
              <w:t>-1301,3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135,0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80974" w:rsidRPr="005214F2" w:rsidRDefault="00380974" w:rsidP="0038097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0,0</w:t>
            </w:r>
          </w:p>
        </w:tc>
        <w:tc>
          <w:tcPr>
            <w:tcW w:w="1094" w:type="dxa"/>
          </w:tcPr>
          <w:p w:rsidR="00380974" w:rsidRPr="006D4073" w:rsidRDefault="00380974" w:rsidP="00380974">
            <w:pPr>
              <w:jc w:val="right"/>
            </w:pPr>
            <w:r>
              <w:t>0,0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9529,4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5822,8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61,1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8290,3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</w:pPr>
            <w:r>
              <w:t>-2467,5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5155,0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1943,7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37,7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2333,2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</w:pPr>
            <w:r>
              <w:t>-389,5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1297,2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598,0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46,1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898,3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</w:pPr>
            <w:r>
              <w:t>-300,3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3017,7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3674,3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121,8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2183,8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</w:pPr>
            <w:r>
              <w:t>+1490,5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>
              <w:t>Доходы от платных услуг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867,9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397,3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45,8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285,4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</w:pPr>
            <w:r>
              <w:t>+111,9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11586,7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566,8</w:t>
            </w:r>
          </w:p>
        </w:tc>
        <w:tc>
          <w:tcPr>
            <w:tcW w:w="1134" w:type="dxa"/>
          </w:tcPr>
          <w:p w:rsidR="00380974" w:rsidRPr="005214F2" w:rsidRDefault="00380974" w:rsidP="00D811AB">
            <w:pPr>
              <w:jc w:val="right"/>
            </w:pPr>
            <w:r>
              <w:t>4,</w:t>
            </w:r>
            <w:r w:rsidR="00D811AB">
              <w:t>9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52,4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</w:pPr>
            <w:r>
              <w:t>+514,4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2136,7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395,6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18,5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1189,5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</w:pPr>
            <w:r>
              <w:t>-793,9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Штрафы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5386,6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3956,3</w:t>
            </w:r>
          </w:p>
        </w:tc>
        <w:tc>
          <w:tcPr>
            <w:tcW w:w="1134" w:type="dxa"/>
          </w:tcPr>
          <w:p w:rsidR="00380974" w:rsidRPr="005214F2" w:rsidRDefault="00D811AB" w:rsidP="00380974">
            <w:pPr>
              <w:jc w:val="right"/>
            </w:pPr>
            <w:r>
              <w:t>73,4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1620,3</w:t>
            </w:r>
          </w:p>
        </w:tc>
        <w:tc>
          <w:tcPr>
            <w:tcW w:w="1094" w:type="dxa"/>
          </w:tcPr>
          <w:p w:rsidR="00380974" w:rsidRPr="006D4073" w:rsidRDefault="00D811AB" w:rsidP="00380974">
            <w:pPr>
              <w:jc w:val="right"/>
            </w:pPr>
            <w:r>
              <w:t>+2336,0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 w:rsidRPr="00285400">
              <w:t>Прочие неналоговые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80974" w:rsidRPr="005214F2" w:rsidRDefault="00380974" w:rsidP="0038097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16,2</w:t>
            </w:r>
          </w:p>
        </w:tc>
        <w:tc>
          <w:tcPr>
            <w:tcW w:w="1094" w:type="dxa"/>
          </w:tcPr>
          <w:p w:rsidR="00380974" w:rsidRPr="006D4073" w:rsidRDefault="005A5F70" w:rsidP="00380974">
            <w:pPr>
              <w:jc w:val="right"/>
            </w:pPr>
            <w:r>
              <w:t>-16,2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39112,2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  <w:rPr>
                <w:b/>
              </w:rPr>
            </w:pPr>
            <w:r>
              <w:rPr>
                <w:b/>
              </w:rPr>
              <w:t>17354,8</w:t>
            </w:r>
          </w:p>
        </w:tc>
        <w:tc>
          <w:tcPr>
            <w:tcW w:w="1134" w:type="dxa"/>
          </w:tcPr>
          <w:p w:rsidR="00380974" w:rsidRPr="005214F2" w:rsidRDefault="00DB25A2" w:rsidP="00380974">
            <w:pPr>
              <w:jc w:val="right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16869,4</w:t>
            </w:r>
          </w:p>
        </w:tc>
        <w:tc>
          <w:tcPr>
            <w:tcW w:w="1094" w:type="dxa"/>
          </w:tcPr>
          <w:p w:rsidR="00380974" w:rsidRPr="006D4073" w:rsidRDefault="00380974" w:rsidP="00D811AB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D811AB">
              <w:rPr>
                <w:b/>
              </w:rPr>
              <w:t>485,4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576642" w:rsidRDefault="00380974" w:rsidP="00380974">
            <w:pPr>
              <w:rPr>
                <w:b/>
              </w:rPr>
            </w:pPr>
            <w:r w:rsidRPr="00576642">
              <w:rPr>
                <w:b/>
              </w:rPr>
              <w:t>Итого собственные доходы</w:t>
            </w:r>
          </w:p>
        </w:tc>
        <w:tc>
          <w:tcPr>
            <w:tcW w:w="1417" w:type="dxa"/>
          </w:tcPr>
          <w:p w:rsidR="00380974" w:rsidRPr="00576642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497512,3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  <w:rPr>
                <w:b/>
              </w:rPr>
            </w:pPr>
            <w:r>
              <w:rPr>
                <w:b/>
              </w:rPr>
              <w:t>200346,9</w:t>
            </w:r>
          </w:p>
        </w:tc>
        <w:tc>
          <w:tcPr>
            <w:tcW w:w="1134" w:type="dxa"/>
          </w:tcPr>
          <w:p w:rsidR="00380974" w:rsidRPr="005214F2" w:rsidRDefault="00DB25A2" w:rsidP="00380974">
            <w:pPr>
              <w:jc w:val="right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201162,8</w:t>
            </w:r>
          </w:p>
        </w:tc>
        <w:tc>
          <w:tcPr>
            <w:tcW w:w="1094" w:type="dxa"/>
          </w:tcPr>
          <w:p w:rsidR="00380974" w:rsidRPr="006D4073" w:rsidRDefault="005A5F70" w:rsidP="00380974">
            <w:pPr>
              <w:jc w:val="right"/>
              <w:rPr>
                <w:b/>
              </w:rPr>
            </w:pPr>
            <w:r>
              <w:rPr>
                <w:b/>
              </w:rPr>
              <w:t>-815,9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r>
              <w:t>Безвозмездные поступления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</w:pPr>
            <w:r>
              <w:t>642843,9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DB25A2" w:rsidP="00380974">
            <w:pPr>
              <w:jc w:val="right"/>
            </w:pPr>
            <w:r>
              <w:t>338678,6</w:t>
            </w:r>
          </w:p>
        </w:tc>
        <w:tc>
          <w:tcPr>
            <w:tcW w:w="1134" w:type="dxa"/>
          </w:tcPr>
          <w:p w:rsidR="00380974" w:rsidRPr="005214F2" w:rsidRDefault="00DB25A2" w:rsidP="00380974">
            <w:pPr>
              <w:jc w:val="right"/>
            </w:pPr>
            <w:r>
              <w:t>52,7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</w:pPr>
            <w:r>
              <w:t>280234,1</w:t>
            </w:r>
          </w:p>
        </w:tc>
        <w:tc>
          <w:tcPr>
            <w:tcW w:w="1094" w:type="dxa"/>
          </w:tcPr>
          <w:p w:rsidR="00380974" w:rsidRPr="006D4073" w:rsidRDefault="005A5F70" w:rsidP="00380974">
            <w:pPr>
              <w:jc w:val="right"/>
            </w:pPr>
            <w:r>
              <w:t>+58444,5</w:t>
            </w:r>
          </w:p>
        </w:tc>
      </w:tr>
      <w:tr w:rsidR="00380974" w:rsidRPr="001A3DAA" w:rsidTr="00FB243B">
        <w:tc>
          <w:tcPr>
            <w:tcW w:w="3936" w:type="dxa"/>
          </w:tcPr>
          <w:p w:rsidR="00380974" w:rsidRPr="00285400" w:rsidRDefault="00380974" w:rsidP="00380974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380974" w:rsidRPr="00285400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1140356,2</w:t>
            </w:r>
          </w:p>
        </w:tc>
        <w:tc>
          <w:tcPr>
            <w:tcW w:w="1418" w:type="dxa"/>
            <w:shd w:val="clear" w:color="auto" w:fill="FFFFFF" w:themeFill="background1"/>
          </w:tcPr>
          <w:p w:rsidR="00380974" w:rsidRPr="00122DCD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539025,5</w:t>
            </w:r>
          </w:p>
        </w:tc>
        <w:tc>
          <w:tcPr>
            <w:tcW w:w="1134" w:type="dxa"/>
          </w:tcPr>
          <w:p w:rsidR="00380974" w:rsidRPr="005214F2" w:rsidRDefault="00DB25A2" w:rsidP="00380974">
            <w:pPr>
              <w:jc w:val="right"/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1134" w:type="dxa"/>
          </w:tcPr>
          <w:p w:rsidR="00380974" w:rsidRPr="00122DCD" w:rsidRDefault="00380974" w:rsidP="00380974">
            <w:pPr>
              <w:jc w:val="right"/>
              <w:rPr>
                <w:b/>
              </w:rPr>
            </w:pPr>
            <w:r>
              <w:rPr>
                <w:b/>
              </w:rPr>
              <w:t>481396,9</w:t>
            </w:r>
          </w:p>
        </w:tc>
        <w:tc>
          <w:tcPr>
            <w:tcW w:w="1094" w:type="dxa"/>
          </w:tcPr>
          <w:p w:rsidR="00380974" w:rsidRPr="006D4073" w:rsidRDefault="005A5F70" w:rsidP="00380974">
            <w:pPr>
              <w:jc w:val="right"/>
              <w:rPr>
                <w:b/>
              </w:rPr>
            </w:pPr>
            <w:r>
              <w:rPr>
                <w:b/>
              </w:rPr>
              <w:t>+57628,6</w:t>
            </w:r>
          </w:p>
        </w:tc>
      </w:tr>
    </w:tbl>
    <w:p w:rsidR="00A22451" w:rsidRDefault="00A224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составил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200346,9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40</w:t>
      </w:r>
      <w:r w:rsidR="00D203EF">
        <w:rPr>
          <w:rFonts w:ascii="Times New Roman" w:hAnsi="Times New Roman" w:cs="Times New Roman"/>
          <w:b/>
          <w:sz w:val="24"/>
          <w:szCs w:val="24"/>
        </w:rPr>
        <w:t>,</w:t>
      </w:r>
      <w:r w:rsidR="008729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1 </w:t>
      </w:r>
      <w:r w:rsidR="00F21944">
        <w:rPr>
          <w:rFonts w:ascii="Times New Roman" w:hAnsi="Times New Roman" w:cs="Times New Roman"/>
          <w:sz w:val="24"/>
          <w:szCs w:val="24"/>
        </w:rPr>
        <w:t>полугодию</w:t>
      </w:r>
      <w:r w:rsidR="007E62D5">
        <w:rPr>
          <w:rFonts w:ascii="Times New Roman" w:hAnsi="Times New Roman" w:cs="Times New Roman"/>
          <w:sz w:val="24"/>
          <w:szCs w:val="24"/>
        </w:rPr>
        <w:t xml:space="preserve"> 201</w:t>
      </w:r>
      <w:r w:rsidR="00D203EF">
        <w:rPr>
          <w:rFonts w:ascii="Times New Roman" w:hAnsi="Times New Roman" w:cs="Times New Roman"/>
          <w:sz w:val="24"/>
          <w:szCs w:val="24"/>
        </w:rPr>
        <w:t>5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87295B">
        <w:rPr>
          <w:rFonts w:ascii="Times New Roman" w:hAnsi="Times New Roman" w:cs="Times New Roman"/>
          <w:sz w:val="24"/>
          <w:szCs w:val="24"/>
        </w:rPr>
        <w:t>уменьшения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F21944">
        <w:rPr>
          <w:rFonts w:ascii="Times New Roman" w:hAnsi="Times New Roman" w:cs="Times New Roman"/>
          <w:b/>
          <w:sz w:val="24"/>
          <w:szCs w:val="24"/>
        </w:rPr>
        <w:t>1301,3</w:t>
      </w:r>
      <w:r w:rsidR="00CE4392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b/>
          <w:sz w:val="24"/>
          <w:szCs w:val="24"/>
        </w:rPr>
        <w:t>485,4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182992,1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39,9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17354,8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44,4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E00F96">
        <w:rPr>
          <w:rFonts w:ascii="Times New Roman" w:hAnsi="Times New Roman" w:cs="Times New Roman"/>
          <w:sz w:val="24"/>
          <w:szCs w:val="24"/>
        </w:rPr>
        <w:t xml:space="preserve">1 </w:t>
      </w:r>
      <w:r w:rsidR="00F21944">
        <w:rPr>
          <w:rFonts w:ascii="Times New Roman" w:hAnsi="Times New Roman" w:cs="Times New Roman"/>
          <w:sz w:val="24"/>
          <w:szCs w:val="24"/>
        </w:rPr>
        <w:t>полугодия</w:t>
      </w:r>
      <w:r w:rsidR="00E00F96">
        <w:rPr>
          <w:rFonts w:ascii="Times New Roman" w:hAnsi="Times New Roman" w:cs="Times New Roman"/>
          <w:sz w:val="24"/>
          <w:szCs w:val="24"/>
        </w:rPr>
        <w:t xml:space="preserve"> 201</w:t>
      </w:r>
      <w:r w:rsidR="0087295B">
        <w:rPr>
          <w:rFonts w:ascii="Times New Roman" w:hAnsi="Times New Roman" w:cs="Times New Roman"/>
          <w:sz w:val="24"/>
          <w:szCs w:val="24"/>
        </w:rPr>
        <w:t>6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145090,0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95B">
        <w:rPr>
          <w:rFonts w:ascii="Times New Roman" w:hAnsi="Times New Roman" w:cs="Times New Roman"/>
          <w:sz w:val="24"/>
          <w:szCs w:val="24"/>
        </w:rPr>
        <w:t>уменьшение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F21944">
        <w:rPr>
          <w:rFonts w:ascii="Times New Roman" w:hAnsi="Times New Roman" w:cs="Times New Roman"/>
          <w:b/>
          <w:sz w:val="24"/>
          <w:szCs w:val="24"/>
        </w:rPr>
        <w:t>3802,1</w:t>
      </w:r>
      <w:r w:rsidR="00947C5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5350,3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70,3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увеличение к аналогичному периоду прошлого года составило в сумме </w:t>
      </w:r>
      <w:r w:rsidR="00F21944">
        <w:rPr>
          <w:rFonts w:ascii="Times New Roman" w:hAnsi="Times New Roman" w:cs="Times New Roman"/>
          <w:b/>
          <w:sz w:val="24"/>
          <w:szCs w:val="24"/>
        </w:rPr>
        <w:t>1527,4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21299,7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44,5</w:t>
      </w:r>
      <w:r w:rsidR="00A658E0"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 w:rsidR="00A65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F21944">
        <w:rPr>
          <w:rFonts w:ascii="Times New Roman" w:hAnsi="Times New Roman" w:cs="Times New Roman"/>
          <w:b/>
          <w:sz w:val="24"/>
          <w:szCs w:val="24"/>
        </w:rPr>
        <w:t>2898,9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79,5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66,3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F21944">
        <w:rPr>
          <w:rFonts w:ascii="Times New Roman" w:hAnsi="Times New Roman" w:cs="Times New Roman"/>
          <w:b/>
          <w:sz w:val="24"/>
          <w:szCs w:val="24"/>
        </w:rPr>
        <w:t>36,4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 исполнение составило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3089,9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75,3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увеличение к аналогичному периоду прошлого года составило в сумме </w:t>
      </w:r>
      <w:r w:rsidR="00F21944">
        <w:rPr>
          <w:rFonts w:ascii="Times New Roman" w:hAnsi="Times New Roman" w:cs="Times New Roman"/>
          <w:b/>
          <w:sz w:val="24"/>
          <w:szCs w:val="24"/>
        </w:rPr>
        <w:t>605,7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B0126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игорный бизнес исполнение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84,0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50</w:t>
      </w:r>
      <w:r w:rsidR="0087295B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>, увеличени</w:t>
      </w:r>
      <w:r w:rsidR="008729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нет;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3669,7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82,0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F21944">
        <w:rPr>
          <w:rFonts w:ascii="Times New Roman" w:hAnsi="Times New Roman" w:cs="Times New Roman"/>
          <w:b/>
          <w:sz w:val="24"/>
          <w:szCs w:val="24"/>
        </w:rPr>
        <w:t>2398,0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государственным пошлинам исполнение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 xml:space="preserve">4329,0 </w:t>
      </w:r>
      <w:r w:rsidR="00F21944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 xml:space="preserve">73,9 </w:t>
      </w:r>
      <w:r>
        <w:rPr>
          <w:rFonts w:ascii="Times New Roman" w:hAnsi="Times New Roman" w:cs="Times New Roman"/>
          <w:sz w:val="24"/>
          <w:szCs w:val="24"/>
        </w:rPr>
        <w:t>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F21944">
        <w:rPr>
          <w:rFonts w:ascii="Times New Roman" w:hAnsi="Times New Roman" w:cs="Times New Roman"/>
          <w:b/>
          <w:sz w:val="24"/>
          <w:szCs w:val="24"/>
        </w:rPr>
        <w:t>894,9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C22C39">
        <w:rPr>
          <w:rFonts w:ascii="Times New Roman" w:hAnsi="Times New Roman" w:cs="Times New Roman"/>
          <w:sz w:val="24"/>
          <w:szCs w:val="24"/>
        </w:rPr>
        <w:t xml:space="preserve">в 1 </w:t>
      </w:r>
      <w:r w:rsidR="00F21944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="00C22C39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F21944">
        <w:rPr>
          <w:rFonts w:ascii="Times New Roman" w:hAnsi="Times New Roman" w:cs="Times New Roman"/>
          <w:sz w:val="24"/>
          <w:szCs w:val="24"/>
        </w:rPr>
        <w:t>не поступала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ов 1 </w:t>
      </w:r>
      <w:r w:rsidR="00F21944">
        <w:rPr>
          <w:rFonts w:ascii="Times New Roman" w:hAnsi="Times New Roman" w:cs="Times New Roman"/>
          <w:sz w:val="24"/>
          <w:szCs w:val="24"/>
        </w:rPr>
        <w:t>полугодия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2C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по акциям </w:t>
      </w:r>
      <w:r w:rsidR="00C22C39">
        <w:rPr>
          <w:rFonts w:ascii="Times New Roman" w:hAnsi="Times New Roman" w:cs="Times New Roman"/>
          <w:sz w:val="24"/>
          <w:szCs w:val="24"/>
        </w:rPr>
        <w:t xml:space="preserve">в 1 </w:t>
      </w:r>
      <w:r w:rsidR="00CE778A">
        <w:rPr>
          <w:rFonts w:ascii="Times New Roman" w:hAnsi="Times New Roman" w:cs="Times New Roman"/>
          <w:sz w:val="24"/>
          <w:szCs w:val="24"/>
        </w:rPr>
        <w:t>полугодии</w:t>
      </w:r>
      <w:r w:rsidR="00C22C39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CE778A">
        <w:rPr>
          <w:rFonts w:ascii="Times New Roman" w:hAnsi="Times New Roman" w:cs="Times New Roman"/>
          <w:sz w:val="24"/>
          <w:szCs w:val="24"/>
        </w:rPr>
        <w:t>не поступали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CE778A" w:rsidRPr="00CE778A">
        <w:rPr>
          <w:rFonts w:ascii="Times New Roman" w:hAnsi="Times New Roman" w:cs="Times New Roman"/>
          <w:b/>
          <w:sz w:val="24"/>
          <w:szCs w:val="24"/>
        </w:rPr>
        <w:t>5822,8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E778A">
        <w:rPr>
          <w:rFonts w:ascii="Times New Roman" w:hAnsi="Times New Roman" w:cs="Times New Roman"/>
          <w:b/>
          <w:sz w:val="24"/>
          <w:szCs w:val="24"/>
        </w:rPr>
        <w:t>61,1</w:t>
      </w:r>
      <w:r w:rsidR="008D70C5">
        <w:rPr>
          <w:rFonts w:ascii="Times New Roman" w:hAnsi="Times New Roman" w:cs="Times New Roman"/>
          <w:sz w:val="24"/>
          <w:szCs w:val="24"/>
        </w:rPr>
        <w:t xml:space="preserve"> 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8D70C5">
        <w:rPr>
          <w:rFonts w:ascii="Times New Roman" w:hAnsi="Times New Roman" w:cs="Times New Roman"/>
          <w:sz w:val="24"/>
          <w:szCs w:val="24"/>
        </w:rPr>
        <w:t xml:space="preserve">, </w:t>
      </w:r>
      <w:r w:rsidR="00CE778A">
        <w:rPr>
          <w:rFonts w:ascii="Times New Roman" w:hAnsi="Times New Roman" w:cs="Times New Roman"/>
          <w:sz w:val="24"/>
          <w:szCs w:val="24"/>
        </w:rPr>
        <w:t>уменьшение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CE778A">
        <w:rPr>
          <w:rFonts w:ascii="Times New Roman" w:hAnsi="Times New Roman" w:cs="Times New Roman"/>
          <w:b/>
          <w:sz w:val="24"/>
          <w:szCs w:val="24"/>
        </w:rPr>
        <w:t>2467,5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CE778A" w:rsidRPr="00CE778A">
        <w:rPr>
          <w:rFonts w:ascii="Times New Roman" w:hAnsi="Times New Roman" w:cs="Times New Roman"/>
          <w:b/>
          <w:sz w:val="24"/>
          <w:szCs w:val="24"/>
        </w:rPr>
        <w:t>1943,7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E778A">
        <w:rPr>
          <w:rFonts w:ascii="Times New Roman" w:hAnsi="Times New Roman" w:cs="Times New Roman"/>
          <w:b/>
          <w:sz w:val="24"/>
          <w:szCs w:val="24"/>
        </w:rPr>
        <w:t xml:space="preserve">37,7 </w:t>
      </w:r>
      <w:r w:rsidR="00E94541">
        <w:rPr>
          <w:rFonts w:ascii="Times New Roman" w:hAnsi="Times New Roman" w:cs="Times New Roman"/>
          <w:sz w:val="24"/>
          <w:szCs w:val="24"/>
        </w:rPr>
        <w:t>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E945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E94541">
        <w:rPr>
          <w:rFonts w:ascii="Times New Roman" w:hAnsi="Times New Roman" w:cs="Times New Roman"/>
          <w:sz w:val="24"/>
          <w:szCs w:val="24"/>
        </w:rPr>
        <w:t>уменьшение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CE778A">
        <w:rPr>
          <w:rFonts w:ascii="Times New Roman" w:hAnsi="Times New Roman" w:cs="Times New Roman"/>
          <w:b/>
          <w:sz w:val="24"/>
          <w:szCs w:val="24"/>
        </w:rPr>
        <w:t>389,5</w:t>
      </w:r>
      <w:r w:rsidR="00326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CE778A" w:rsidRPr="00CE778A">
        <w:rPr>
          <w:rFonts w:ascii="Times New Roman" w:hAnsi="Times New Roman" w:cs="Times New Roman"/>
          <w:b/>
          <w:sz w:val="24"/>
          <w:szCs w:val="24"/>
        </w:rPr>
        <w:t>598,0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E778A">
        <w:rPr>
          <w:rFonts w:ascii="Times New Roman" w:hAnsi="Times New Roman" w:cs="Times New Roman"/>
          <w:b/>
          <w:sz w:val="24"/>
          <w:szCs w:val="24"/>
        </w:rPr>
        <w:t>46,1</w:t>
      </w:r>
      <w:r w:rsidR="00E94541">
        <w:rPr>
          <w:rFonts w:ascii="Times New Roman" w:hAnsi="Times New Roman" w:cs="Times New Roman"/>
          <w:sz w:val="24"/>
          <w:szCs w:val="24"/>
        </w:rPr>
        <w:t xml:space="preserve"> 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E945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12527A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CE778A">
        <w:rPr>
          <w:rFonts w:ascii="Times New Roman" w:hAnsi="Times New Roman" w:cs="Times New Roman"/>
          <w:b/>
          <w:sz w:val="24"/>
          <w:szCs w:val="24"/>
        </w:rPr>
        <w:t xml:space="preserve">300,3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исполнение составило </w:t>
      </w:r>
      <w:r w:rsidR="00CE778A" w:rsidRPr="00CE778A">
        <w:rPr>
          <w:rFonts w:ascii="Times New Roman" w:hAnsi="Times New Roman" w:cs="Times New Roman"/>
          <w:b/>
          <w:sz w:val="24"/>
          <w:szCs w:val="24"/>
        </w:rPr>
        <w:t>3674,3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E778A">
        <w:rPr>
          <w:rFonts w:ascii="Times New Roman" w:hAnsi="Times New Roman" w:cs="Times New Roman"/>
          <w:b/>
          <w:sz w:val="24"/>
          <w:szCs w:val="24"/>
        </w:rPr>
        <w:t>121,8</w:t>
      </w:r>
      <w:r w:rsidR="00F577B2">
        <w:rPr>
          <w:rFonts w:ascii="Times New Roman" w:hAnsi="Times New Roman" w:cs="Times New Roman"/>
          <w:sz w:val="24"/>
          <w:szCs w:val="24"/>
        </w:rPr>
        <w:t xml:space="preserve"> 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CE778A">
        <w:rPr>
          <w:rFonts w:ascii="Times New Roman" w:hAnsi="Times New Roman" w:cs="Times New Roman"/>
          <w:b/>
          <w:sz w:val="24"/>
          <w:szCs w:val="24"/>
        </w:rPr>
        <w:t>1490,5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 w:rsid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 w:rsidRPr="00CE778A">
        <w:rPr>
          <w:rFonts w:ascii="Times New Roman" w:hAnsi="Times New Roman" w:cs="Times New Roman"/>
          <w:b/>
          <w:sz w:val="24"/>
          <w:szCs w:val="24"/>
        </w:rPr>
        <w:t>397,3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b/>
          <w:sz w:val="24"/>
          <w:szCs w:val="24"/>
        </w:rPr>
        <w:t>45,8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CE778A">
        <w:rPr>
          <w:rFonts w:ascii="Times New Roman" w:hAnsi="Times New Roman" w:cs="Times New Roman"/>
          <w:sz w:val="24"/>
          <w:szCs w:val="24"/>
        </w:rPr>
        <w:t>увеличение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CE778A">
        <w:rPr>
          <w:rFonts w:ascii="Times New Roman" w:hAnsi="Times New Roman" w:cs="Times New Roman"/>
          <w:b/>
          <w:sz w:val="24"/>
          <w:szCs w:val="24"/>
        </w:rPr>
        <w:t>111,9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имущества исполнение составило </w:t>
      </w:r>
      <w:r w:rsidR="00875372" w:rsidRPr="00875372">
        <w:rPr>
          <w:rFonts w:ascii="Times New Roman" w:hAnsi="Times New Roman" w:cs="Times New Roman"/>
          <w:b/>
          <w:sz w:val="24"/>
          <w:szCs w:val="24"/>
        </w:rPr>
        <w:t>566,8</w:t>
      </w:r>
      <w:r w:rsidR="0087537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2527A">
        <w:rPr>
          <w:rFonts w:ascii="Times New Roman" w:hAnsi="Times New Roman" w:cs="Times New Roman"/>
          <w:b/>
          <w:sz w:val="24"/>
          <w:szCs w:val="24"/>
        </w:rPr>
        <w:t>4,</w:t>
      </w:r>
      <w:r w:rsidR="00875372">
        <w:rPr>
          <w:rFonts w:ascii="Times New Roman" w:hAnsi="Times New Roman" w:cs="Times New Roman"/>
          <w:b/>
          <w:sz w:val="24"/>
          <w:szCs w:val="24"/>
        </w:rPr>
        <w:t>9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875372">
        <w:rPr>
          <w:rFonts w:ascii="Times New Roman" w:hAnsi="Times New Roman" w:cs="Times New Roman"/>
          <w:b/>
          <w:sz w:val="24"/>
          <w:szCs w:val="24"/>
        </w:rPr>
        <w:t>514,4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продажа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72">
        <w:rPr>
          <w:rFonts w:ascii="Times New Roman" w:hAnsi="Times New Roman" w:cs="Times New Roman"/>
          <w:b/>
          <w:sz w:val="24"/>
          <w:szCs w:val="24"/>
        </w:rPr>
        <w:t xml:space="preserve">395,6 </w:t>
      </w:r>
      <w:r w:rsidR="00875372" w:rsidRPr="00875372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875372">
        <w:rPr>
          <w:rFonts w:ascii="Times New Roman" w:hAnsi="Times New Roman" w:cs="Times New Roman"/>
          <w:b/>
          <w:sz w:val="24"/>
          <w:szCs w:val="24"/>
        </w:rPr>
        <w:t>18,5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>, к аналогичному периоду прошлого года у</w:t>
      </w:r>
      <w:r w:rsidR="00F577B2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875372">
        <w:rPr>
          <w:rFonts w:ascii="Times New Roman" w:hAnsi="Times New Roman" w:cs="Times New Roman"/>
          <w:b/>
          <w:sz w:val="24"/>
          <w:szCs w:val="24"/>
        </w:rPr>
        <w:t>793,9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875372" w:rsidRPr="00875372">
        <w:rPr>
          <w:rFonts w:ascii="Times New Roman" w:hAnsi="Times New Roman" w:cs="Times New Roman"/>
          <w:b/>
          <w:sz w:val="24"/>
          <w:szCs w:val="24"/>
        </w:rPr>
        <w:t>3956,3</w:t>
      </w:r>
      <w:r w:rsidR="0087537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75372">
        <w:rPr>
          <w:rFonts w:ascii="Times New Roman" w:hAnsi="Times New Roman" w:cs="Times New Roman"/>
          <w:b/>
          <w:sz w:val="24"/>
          <w:szCs w:val="24"/>
        </w:rPr>
        <w:t>73,4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875372">
        <w:rPr>
          <w:rFonts w:ascii="Times New Roman" w:hAnsi="Times New Roman" w:cs="Times New Roman"/>
          <w:b/>
          <w:sz w:val="24"/>
          <w:szCs w:val="24"/>
        </w:rPr>
        <w:t>2336,0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577B2">
        <w:rPr>
          <w:rFonts w:ascii="Times New Roman" w:hAnsi="Times New Roman" w:cs="Times New Roman"/>
          <w:sz w:val="24"/>
          <w:szCs w:val="24"/>
        </w:rPr>
        <w:t>;</w:t>
      </w:r>
    </w:p>
    <w:p w:rsidR="003A258B" w:rsidRDefault="00F577B2" w:rsidP="00D50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</w:t>
      </w:r>
      <w:r w:rsidR="0012527A">
        <w:rPr>
          <w:rFonts w:ascii="Times New Roman" w:hAnsi="Times New Roman" w:cs="Times New Roman"/>
          <w:sz w:val="24"/>
          <w:szCs w:val="24"/>
        </w:rPr>
        <w:t xml:space="preserve">в 1 </w:t>
      </w:r>
      <w:r w:rsidR="00875372">
        <w:rPr>
          <w:rFonts w:ascii="Times New Roman" w:hAnsi="Times New Roman" w:cs="Times New Roman"/>
          <w:sz w:val="24"/>
          <w:szCs w:val="24"/>
        </w:rPr>
        <w:t>полугодии</w:t>
      </w:r>
      <w:r w:rsidR="0012527A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875372">
        <w:rPr>
          <w:rFonts w:ascii="Times New Roman" w:hAnsi="Times New Roman" w:cs="Times New Roman"/>
          <w:sz w:val="24"/>
          <w:szCs w:val="24"/>
        </w:rPr>
        <w:t>не поступали</w:t>
      </w:r>
      <w:r w:rsidR="003A258B">
        <w:rPr>
          <w:rFonts w:ascii="Times New Roman" w:hAnsi="Times New Roman" w:cs="Times New Roman"/>
          <w:sz w:val="24"/>
          <w:szCs w:val="24"/>
        </w:rPr>
        <w:t>.</w:t>
      </w:r>
    </w:p>
    <w:p w:rsidR="005F3A68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в 1 </w:t>
      </w:r>
      <w:r w:rsidR="00875372">
        <w:rPr>
          <w:rFonts w:ascii="Times New Roman" w:hAnsi="Times New Roman" w:cs="Times New Roman"/>
          <w:sz w:val="24"/>
          <w:szCs w:val="24"/>
        </w:rPr>
        <w:t>полугодии</w:t>
      </w:r>
      <w:r w:rsidRPr="001E150D">
        <w:rPr>
          <w:rFonts w:ascii="Times New Roman" w:hAnsi="Times New Roman" w:cs="Times New Roman"/>
          <w:sz w:val="24"/>
          <w:szCs w:val="24"/>
        </w:rPr>
        <w:t xml:space="preserve"> 201</w:t>
      </w:r>
      <w:r w:rsidR="0012527A">
        <w:rPr>
          <w:rFonts w:ascii="Times New Roman" w:hAnsi="Times New Roman" w:cs="Times New Roman"/>
          <w:sz w:val="24"/>
          <w:szCs w:val="24"/>
        </w:rPr>
        <w:t>6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875372">
        <w:rPr>
          <w:rFonts w:ascii="Times New Roman" w:hAnsi="Times New Roman" w:cs="Times New Roman"/>
          <w:b/>
          <w:sz w:val="24"/>
          <w:szCs w:val="24"/>
        </w:rPr>
        <w:t xml:space="preserve">338678,6 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875372">
        <w:rPr>
          <w:rFonts w:ascii="Times New Roman" w:hAnsi="Times New Roman" w:cs="Times New Roman"/>
          <w:b/>
          <w:sz w:val="24"/>
          <w:szCs w:val="24"/>
        </w:rPr>
        <w:t>52,7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увеличение составило в сумме </w:t>
      </w:r>
      <w:r w:rsidR="00875372">
        <w:rPr>
          <w:rFonts w:ascii="Times New Roman" w:hAnsi="Times New Roman" w:cs="Times New Roman"/>
          <w:b/>
          <w:sz w:val="24"/>
          <w:szCs w:val="24"/>
        </w:rPr>
        <w:t>58444,5</w:t>
      </w:r>
      <w:r w:rsidR="00F577B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</w:p>
    <w:p w:rsidR="005F3A68" w:rsidRDefault="005F3A68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7166" w:rsidRPr="001E150D">
        <w:rPr>
          <w:rFonts w:ascii="Times New Roman" w:hAnsi="Times New Roman" w:cs="Times New Roman"/>
          <w:sz w:val="24"/>
          <w:szCs w:val="24"/>
        </w:rPr>
        <w:t>оступали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A68" w:rsidRDefault="005F3A68" w:rsidP="005F3A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8928C9">
        <w:rPr>
          <w:rFonts w:ascii="Times New Roman" w:hAnsi="Times New Roman" w:cs="Times New Roman"/>
          <w:b/>
          <w:sz w:val="24"/>
          <w:szCs w:val="24"/>
        </w:rPr>
        <w:t>314656,0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="000D7166"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8928C9">
        <w:rPr>
          <w:rFonts w:ascii="Times New Roman" w:hAnsi="Times New Roman" w:cs="Times New Roman"/>
          <w:sz w:val="24"/>
          <w:szCs w:val="24"/>
        </w:rPr>
        <w:t xml:space="preserve"> или </w:t>
      </w:r>
      <w:r w:rsidR="008928C9" w:rsidRPr="008928C9">
        <w:rPr>
          <w:rFonts w:ascii="Times New Roman" w:hAnsi="Times New Roman" w:cs="Times New Roman"/>
          <w:b/>
          <w:sz w:val="24"/>
          <w:szCs w:val="24"/>
        </w:rPr>
        <w:t>57,8</w:t>
      </w:r>
      <w:r w:rsidR="008928C9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A68" w:rsidRDefault="005F3A68" w:rsidP="005F3A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19E">
        <w:rPr>
          <w:rFonts w:ascii="Times New Roman" w:hAnsi="Times New Roman" w:cs="Times New Roman"/>
          <w:sz w:val="24"/>
          <w:szCs w:val="24"/>
        </w:rPr>
        <w:t xml:space="preserve">субсидии в объеме </w:t>
      </w:r>
      <w:r w:rsidR="008928C9">
        <w:rPr>
          <w:rFonts w:ascii="Times New Roman" w:hAnsi="Times New Roman" w:cs="Times New Roman"/>
          <w:b/>
          <w:sz w:val="24"/>
          <w:szCs w:val="24"/>
        </w:rPr>
        <w:t>24414,8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8928C9">
        <w:rPr>
          <w:rFonts w:ascii="Times New Roman" w:hAnsi="Times New Roman" w:cs="Times New Roman"/>
          <w:sz w:val="24"/>
          <w:szCs w:val="24"/>
        </w:rPr>
        <w:t xml:space="preserve">или </w:t>
      </w:r>
      <w:r w:rsidR="008928C9" w:rsidRPr="008928C9">
        <w:rPr>
          <w:rFonts w:ascii="Times New Roman" w:hAnsi="Times New Roman" w:cs="Times New Roman"/>
          <w:b/>
          <w:sz w:val="24"/>
          <w:szCs w:val="24"/>
        </w:rPr>
        <w:t>24,6</w:t>
      </w:r>
      <w:r w:rsidR="008928C9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A68" w:rsidRDefault="005F3A68" w:rsidP="005F3A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F2">
        <w:rPr>
          <w:rFonts w:ascii="Times New Roman" w:hAnsi="Times New Roman" w:cs="Times New Roman"/>
          <w:sz w:val="24"/>
          <w:szCs w:val="24"/>
        </w:rPr>
        <w:t xml:space="preserve">межбюджетные трансферты в объеме </w:t>
      </w:r>
      <w:r w:rsidR="008928C9">
        <w:rPr>
          <w:rFonts w:ascii="Times New Roman" w:hAnsi="Times New Roman" w:cs="Times New Roman"/>
          <w:b/>
          <w:sz w:val="24"/>
          <w:szCs w:val="24"/>
        </w:rPr>
        <w:t>7919,3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928C9">
        <w:rPr>
          <w:rFonts w:ascii="Times New Roman" w:hAnsi="Times New Roman" w:cs="Times New Roman"/>
          <w:sz w:val="24"/>
          <w:szCs w:val="24"/>
        </w:rPr>
        <w:t xml:space="preserve"> или </w:t>
      </w:r>
      <w:r w:rsidR="008928C9" w:rsidRPr="008928C9">
        <w:rPr>
          <w:rFonts w:ascii="Times New Roman" w:hAnsi="Times New Roman" w:cs="Times New Roman"/>
          <w:b/>
          <w:sz w:val="24"/>
          <w:szCs w:val="24"/>
        </w:rPr>
        <w:t>106,9</w:t>
      </w:r>
      <w:r w:rsidR="008928C9">
        <w:rPr>
          <w:rFonts w:ascii="Times New Roman" w:hAnsi="Times New Roman" w:cs="Times New Roman"/>
          <w:sz w:val="24"/>
          <w:szCs w:val="24"/>
        </w:rPr>
        <w:t xml:space="preserve"> %</w:t>
      </w:r>
      <w:r w:rsidR="00845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491" w:rsidRDefault="005F3A68" w:rsidP="005F3A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54F2">
        <w:rPr>
          <w:rFonts w:ascii="Times New Roman" w:hAnsi="Times New Roman" w:cs="Times New Roman"/>
          <w:sz w:val="24"/>
          <w:szCs w:val="24"/>
        </w:rPr>
        <w:t xml:space="preserve">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928C9">
        <w:rPr>
          <w:rFonts w:ascii="Times New Roman" w:hAnsi="Times New Roman" w:cs="Times New Roman"/>
          <w:b/>
          <w:sz w:val="24"/>
          <w:szCs w:val="24"/>
        </w:rPr>
        <w:t>8311,5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Всего в 1 </w:t>
      </w:r>
      <w:r w:rsidR="001158B0">
        <w:rPr>
          <w:rFonts w:ascii="Times New Roman" w:hAnsi="Times New Roman" w:cs="Times New Roman"/>
          <w:sz w:val="24"/>
          <w:szCs w:val="24"/>
        </w:rPr>
        <w:t>полугодии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12527A">
        <w:rPr>
          <w:rFonts w:ascii="Times New Roman" w:hAnsi="Times New Roman" w:cs="Times New Roman"/>
          <w:sz w:val="24"/>
          <w:szCs w:val="24"/>
        </w:rPr>
        <w:t>6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158B0">
        <w:rPr>
          <w:rFonts w:ascii="Times New Roman" w:hAnsi="Times New Roman" w:cs="Times New Roman"/>
          <w:b/>
          <w:sz w:val="24"/>
          <w:szCs w:val="24"/>
        </w:rPr>
        <w:t>539025,5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</w:t>
      </w:r>
      <w:r w:rsidR="005F3A68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158B0">
        <w:rPr>
          <w:rFonts w:ascii="Times New Roman" w:hAnsi="Times New Roman" w:cs="Times New Roman"/>
          <w:b/>
          <w:sz w:val="24"/>
          <w:szCs w:val="24"/>
        </w:rPr>
        <w:t>47,3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 xml:space="preserve">за 1 </w:t>
      </w:r>
      <w:r w:rsidR="001158B0">
        <w:rPr>
          <w:rFonts w:ascii="Times New Roman" w:hAnsi="Times New Roman" w:cs="Times New Roman"/>
          <w:sz w:val="24"/>
          <w:szCs w:val="24"/>
        </w:rPr>
        <w:t>полугодие</w:t>
      </w:r>
      <w:r w:rsidR="0048219E">
        <w:rPr>
          <w:rFonts w:ascii="Times New Roman" w:hAnsi="Times New Roman" w:cs="Times New Roman"/>
          <w:sz w:val="24"/>
          <w:szCs w:val="24"/>
        </w:rPr>
        <w:t xml:space="preserve"> 201</w:t>
      </w:r>
      <w:r w:rsidR="00264A3F">
        <w:rPr>
          <w:rFonts w:ascii="Times New Roman" w:hAnsi="Times New Roman" w:cs="Times New Roman"/>
          <w:sz w:val="24"/>
          <w:szCs w:val="24"/>
        </w:rPr>
        <w:t>6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 </w:t>
      </w:r>
      <w:r w:rsidR="003A71BA">
        <w:rPr>
          <w:rFonts w:ascii="Times New Roman" w:hAnsi="Times New Roman" w:cs="Times New Roman"/>
          <w:sz w:val="24"/>
          <w:szCs w:val="24"/>
        </w:rPr>
        <w:t>увеличился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5F3A68">
        <w:rPr>
          <w:rFonts w:ascii="Times New Roman" w:hAnsi="Times New Roman" w:cs="Times New Roman"/>
          <w:b/>
          <w:sz w:val="24"/>
          <w:szCs w:val="24"/>
        </w:rPr>
        <w:t>57628,6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F3A68">
        <w:rPr>
          <w:rFonts w:ascii="Times New Roman" w:hAnsi="Times New Roman" w:cs="Times New Roman"/>
          <w:b/>
          <w:sz w:val="24"/>
          <w:szCs w:val="24"/>
        </w:rPr>
        <w:t>12,0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5F3A68">
        <w:rPr>
          <w:rFonts w:ascii="Times New Roman" w:hAnsi="Times New Roman" w:cs="Times New Roman"/>
          <w:sz w:val="24"/>
          <w:szCs w:val="24"/>
        </w:rPr>
        <w:t>, в основном за счет безвозмездных поступлений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3E" w:rsidRDefault="000136F0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Прослеживается динамика </w:t>
      </w:r>
      <w:r w:rsidR="00264A3F">
        <w:rPr>
          <w:rFonts w:ascii="Times New Roman" w:hAnsi="Times New Roman" w:cs="Times New Roman"/>
          <w:sz w:val="24"/>
          <w:szCs w:val="24"/>
        </w:rPr>
        <w:t>уменьшения</w:t>
      </w:r>
      <w:r w:rsidR="0053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</w:t>
      </w:r>
      <w:r w:rsidR="00264A3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64A3F">
        <w:rPr>
          <w:rFonts w:ascii="Times New Roman" w:hAnsi="Times New Roman" w:cs="Times New Roman"/>
          <w:sz w:val="24"/>
          <w:szCs w:val="24"/>
        </w:rPr>
        <w:t xml:space="preserve"> из-за уменьшения налоговых поступлений, а именно налога на доходы физических лиц</w:t>
      </w:r>
      <w:r w:rsidR="005F3A68">
        <w:rPr>
          <w:rFonts w:ascii="Times New Roman" w:hAnsi="Times New Roman" w:cs="Times New Roman"/>
          <w:sz w:val="24"/>
          <w:szCs w:val="24"/>
        </w:rPr>
        <w:t xml:space="preserve"> и единого налога на вмененный доход</w:t>
      </w:r>
      <w:r w:rsidR="00264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A68" w:rsidRPr="007C5E3E" w:rsidRDefault="005F3A68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979C9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при очередном внесении изменений в бюджет </w:t>
      </w:r>
      <w:r w:rsidR="000979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2016 года необходимо увеличить годовой план по</w:t>
      </w:r>
      <w:r w:rsidR="000979C9">
        <w:rPr>
          <w:rFonts w:ascii="Times New Roman" w:hAnsi="Times New Roman" w:cs="Times New Roman"/>
          <w:sz w:val="24"/>
          <w:szCs w:val="24"/>
        </w:rPr>
        <w:t xml:space="preserve"> поступлению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0979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негативное воздействие на окружающую среду</w:t>
      </w:r>
      <w:r w:rsidR="000979C9">
        <w:rPr>
          <w:rFonts w:ascii="Times New Roman" w:hAnsi="Times New Roman" w:cs="Times New Roman"/>
          <w:sz w:val="24"/>
          <w:szCs w:val="24"/>
        </w:rPr>
        <w:t xml:space="preserve"> и скорректировать показатели сверхплановых безвозмездных поступлений.</w:t>
      </w:r>
    </w:p>
    <w:p w:rsidR="00264A3F" w:rsidRPr="007C5E3E" w:rsidRDefault="00264A3F" w:rsidP="005A5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235" w:rsidRPr="000C0124" w:rsidRDefault="008F2235" w:rsidP="000C012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7C5E3E">
        <w:rPr>
          <w:rFonts w:ascii="Times New Roman" w:hAnsi="Times New Roman" w:cs="Times New Roman"/>
          <w:b/>
          <w:sz w:val="24"/>
          <w:szCs w:val="24"/>
        </w:rPr>
        <w:t>расходной части бюджета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124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 за 1 полугодие 2016 года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90" w:rsidRDefault="008F223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«Вяземский район» Смоленской области в 1 </w:t>
      </w:r>
      <w:r w:rsidR="00D2354B">
        <w:rPr>
          <w:rFonts w:ascii="Times New Roman" w:hAnsi="Times New Roman" w:cs="Times New Roman"/>
          <w:sz w:val="24"/>
          <w:szCs w:val="24"/>
        </w:rPr>
        <w:t>полугодии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FC67F8">
        <w:rPr>
          <w:rFonts w:ascii="Times New Roman" w:hAnsi="Times New Roman" w:cs="Times New Roman"/>
          <w:sz w:val="24"/>
          <w:szCs w:val="24"/>
        </w:rPr>
        <w:t>6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F6386">
        <w:rPr>
          <w:rFonts w:ascii="Times New Roman" w:hAnsi="Times New Roman" w:cs="Times New Roman"/>
          <w:b/>
          <w:sz w:val="24"/>
          <w:szCs w:val="24"/>
        </w:rPr>
        <w:t>606652,5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EF6386">
        <w:rPr>
          <w:rFonts w:ascii="Times New Roman" w:hAnsi="Times New Roman" w:cs="Times New Roman"/>
          <w:b/>
          <w:sz w:val="24"/>
          <w:szCs w:val="24"/>
        </w:rPr>
        <w:t>50,4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01290B">
        <w:rPr>
          <w:rFonts w:ascii="Times New Roman" w:hAnsi="Times New Roman" w:cs="Times New Roman"/>
          <w:sz w:val="24"/>
          <w:szCs w:val="24"/>
        </w:rPr>
        <w:t xml:space="preserve">В </w:t>
      </w:r>
      <w:r w:rsidR="006E5CF1">
        <w:rPr>
          <w:rFonts w:ascii="Times New Roman" w:hAnsi="Times New Roman" w:cs="Times New Roman"/>
          <w:sz w:val="24"/>
          <w:szCs w:val="24"/>
        </w:rPr>
        <w:t>утвержденные</w:t>
      </w:r>
      <w:r w:rsidR="0001290B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01290B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01290B" w:rsidRPr="00A5647E">
        <w:rPr>
          <w:rFonts w:ascii="Times New Roman" w:hAnsi="Times New Roman" w:cs="Times New Roman"/>
          <w:sz w:val="24"/>
          <w:szCs w:val="24"/>
        </w:rPr>
        <w:t>на 2016</w:t>
      </w:r>
      <w:r w:rsidR="0001290B">
        <w:rPr>
          <w:rFonts w:ascii="Times New Roman" w:hAnsi="Times New Roman" w:cs="Times New Roman"/>
          <w:sz w:val="24"/>
          <w:szCs w:val="24"/>
        </w:rPr>
        <w:t xml:space="preserve"> год л</w:t>
      </w:r>
      <w:r w:rsidRPr="00A5647E">
        <w:rPr>
          <w:rFonts w:ascii="Times New Roman" w:hAnsi="Times New Roman" w:cs="Times New Roman"/>
          <w:sz w:val="24"/>
          <w:szCs w:val="24"/>
        </w:rPr>
        <w:t>имиты бюджетных обязательств</w:t>
      </w:r>
      <w:r w:rsidR="00A5647E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01290B">
        <w:rPr>
          <w:rFonts w:ascii="Times New Roman" w:hAnsi="Times New Roman" w:cs="Times New Roman"/>
          <w:sz w:val="24"/>
          <w:szCs w:val="24"/>
        </w:rPr>
        <w:t xml:space="preserve"> вносились изменения. В соответствии с представленным отчетом об исполнении консолидированного бюджета Вяземского района по состоянию на 01.0</w:t>
      </w:r>
      <w:r w:rsidR="001A0163">
        <w:rPr>
          <w:rFonts w:ascii="Times New Roman" w:hAnsi="Times New Roman" w:cs="Times New Roman"/>
          <w:sz w:val="24"/>
          <w:szCs w:val="24"/>
        </w:rPr>
        <w:t>7</w:t>
      </w:r>
      <w:r w:rsidR="0001290B">
        <w:rPr>
          <w:rFonts w:ascii="Times New Roman" w:hAnsi="Times New Roman" w:cs="Times New Roman"/>
          <w:sz w:val="24"/>
          <w:szCs w:val="24"/>
        </w:rPr>
        <w:t>.2016 года</w:t>
      </w:r>
      <w:r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3A258B" w:rsidRPr="00A5647E">
        <w:rPr>
          <w:rFonts w:ascii="Times New Roman" w:hAnsi="Times New Roman" w:cs="Times New Roman"/>
          <w:sz w:val="24"/>
          <w:szCs w:val="24"/>
        </w:rPr>
        <w:t>(ф. 0503317)</w:t>
      </w:r>
      <w:r w:rsidR="00E24A73" w:rsidRPr="00A5647E">
        <w:rPr>
          <w:rFonts w:ascii="Times New Roman" w:hAnsi="Times New Roman" w:cs="Times New Roman"/>
          <w:sz w:val="24"/>
          <w:szCs w:val="24"/>
        </w:rPr>
        <w:t>,</w:t>
      </w:r>
      <w:r w:rsidR="0001290B">
        <w:rPr>
          <w:rFonts w:ascii="Times New Roman" w:hAnsi="Times New Roman" w:cs="Times New Roman"/>
          <w:sz w:val="24"/>
          <w:szCs w:val="24"/>
        </w:rPr>
        <w:t xml:space="preserve"> утвержденные годовые лимиты по расходам увеличились на </w:t>
      </w:r>
      <w:r w:rsidR="001A0163">
        <w:rPr>
          <w:rFonts w:ascii="Times New Roman" w:hAnsi="Times New Roman" w:cs="Times New Roman"/>
          <w:b/>
          <w:sz w:val="24"/>
          <w:szCs w:val="24"/>
        </w:rPr>
        <w:t>4463,3</w:t>
      </w:r>
      <w:r w:rsidR="0001290B">
        <w:rPr>
          <w:rFonts w:ascii="Times New Roman" w:hAnsi="Times New Roman" w:cs="Times New Roman"/>
          <w:sz w:val="24"/>
          <w:szCs w:val="24"/>
        </w:rPr>
        <w:t xml:space="preserve"> тыс. рублей и составили в сумме </w:t>
      </w:r>
      <w:r w:rsidR="00E24A73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1A0163">
        <w:rPr>
          <w:rFonts w:ascii="Times New Roman" w:hAnsi="Times New Roman" w:cs="Times New Roman"/>
          <w:b/>
          <w:sz w:val="24"/>
          <w:szCs w:val="24"/>
        </w:rPr>
        <w:t>1203998,4</w:t>
      </w:r>
      <w:r w:rsidR="000129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 w:rsidRPr="00A5647E">
        <w:rPr>
          <w:rFonts w:ascii="Times New Roman" w:hAnsi="Times New Roman" w:cs="Times New Roman"/>
          <w:sz w:val="24"/>
          <w:szCs w:val="24"/>
        </w:rPr>
        <w:t>.</w:t>
      </w:r>
      <w:r w:rsidR="0001290B">
        <w:rPr>
          <w:rFonts w:ascii="Times New Roman" w:hAnsi="Times New Roman" w:cs="Times New Roman"/>
          <w:sz w:val="24"/>
          <w:szCs w:val="24"/>
        </w:rPr>
        <w:t xml:space="preserve"> Увеличение утвержденных годовых лимитов бюджетных обязательств по расходам на 2016 год </w:t>
      </w:r>
      <w:r w:rsidR="00AA6990">
        <w:rPr>
          <w:rFonts w:ascii="Times New Roman" w:hAnsi="Times New Roman" w:cs="Times New Roman"/>
          <w:sz w:val="24"/>
          <w:szCs w:val="24"/>
        </w:rPr>
        <w:t xml:space="preserve">КРК </w:t>
      </w:r>
      <w:r w:rsidR="0001290B">
        <w:rPr>
          <w:rFonts w:ascii="Times New Roman" w:hAnsi="Times New Roman" w:cs="Times New Roman"/>
          <w:sz w:val="24"/>
          <w:szCs w:val="24"/>
        </w:rPr>
        <w:t xml:space="preserve">проверено, имеет законное основании в соответствии с п.3 ст. 217 БК РФ, а именно </w:t>
      </w:r>
      <w:r w:rsidR="005F7BAB">
        <w:rPr>
          <w:rFonts w:ascii="Times New Roman" w:hAnsi="Times New Roman" w:cs="Times New Roman"/>
          <w:sz w:val="24"/>
          <w:szCs w:val="24"/>
        </w:rPr>
        <w:t>безвозмездны</w:t>
      </w:r>
      <w:r w:rsidR="001A0163">
        <w:rPr>
          <w:rFonts w:ascii="Times New Roman" w:hAnsi="Times New Roman" w:cs="Times New Roman"/>
          <w:sz w:val="24"/>
          <w:szCs w:val="24"/>
        </w:rPr>
        <w:t>е</w:t>
      </w:r>
      <w:r w:rsidR="005F7BA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A0163">
        <w:rPr>
          <w:rFonts w:ascii="Times New Roman" w:hAnsi="Times New Roman" w:cs="Times New Roman"/>
          <w:sz w:val="24"/>
          <w:szCs w:val="24"/>
        </w:rPr>
        <w:t>я и перераспределение собственных средств</w:t>
      </w:r>
      <w:r w:rsidR="005F7BAB">
        <w:rPr>
          <w:rFonts w:ascii="Times New Roman" w:hAnsi="Times New Roman" w:cs="Times New Roman"/>
          <w:sz w:val="24"/>
          <w:szCs w:val="24"/>
        </w:rPr>
        <w:t>.</w:t>
      </w:r>
    </w:p>
    <w:p w:rsidR="003A258B" w:rsidRDefault="007E3D14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47E">
        <w:rPr>
          <w:rFonts w:ascii="Times New Roman" w:hAnsi="Times New Roman" w:cs="Times New Roman"/>
          <w:sz w:val="24"/>
          <w:szCs w:val="24"/>
        </w:rPr>
        <w:t>В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AA6990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B01A6F" w:rsidRPr="00A5647E">
        <w:rPr>
          <w:rFonts w:ascii="Times New Roman" w:hAnsi="Times New Roman" w:cs="Times New Roman"/>
          <w:sz w:val="24"/>
          <w:szCs w:val="24"/>
        </w:rPr>
        <w:t>увеличились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на </w:t>
      </w:r>
      <w:r w:rsidR="001A0163">
        <w:rPr>
          <w:rFonts w:ascii="Times New Roman" w:hAnsi="Times New Roman" w:cs="Times New Roman"/>
          <w:b/>
          <w:sz w:val="24"/>
          <w:szCs w:val="24"/>
        </w:rPr>
        <w:t>68158,4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5CF1">
        <w:rPr>
          <w:rFonts w:ascii="Times New Roman" w:hAnsi="Times New Roman" w:cs="Times New Roman"/>
          <w:b/>
          <w:sz w:val="24"/>
          <w:szCs w:val="24"/>
        </w:rPr>
        <w:t>1</w:t>
      </w:r>
      <w:r w:rsidR="001A0163">
        <w:rPr>
          <w:rFonts w:ascii="Times New Roman" w:hAnsi="Times New Roman" w:cs="Times New Roman"/>
          <w:b/>
          <w:sz w:val="24"/>
          <w:szCs w:val="24"/>
        </w:rPr>
        <w:t>2</w:t>
      </w:r>
      <w:r w:rsidR="006E5CF1">
        <w:rPr>
          <w:rFonts w:ascii="Times New Roman" w:hAnsi="Times New Roman" w:cs="Times New Roman"/>
          <w:b/>
          <w:sz w:val="24"/>
          <w:szCs w:val="24"/>
        </w:rPr>
        <w:t>,7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945BB7" w:rsidRPr="00A5647E">
        <w:rPr>
          <w:rFonts w:ascii="Times New Roman" w:hAnsi="Times New Roman" w:cs="Times New Roman"/>
          <w:sz w:val="24"/>
          <w:szCs w:val="24"/>
        </w:rPr>
        <w:t>%.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73" w:rsidRPr="007C5E3E" w:rsidRDefault="00661A1C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80" w:rsidRPr="00EF6386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EF6386">
        <w:rPr>
          <w:rFonts w:eastAsiaTheme="minorHAnsi"/>
          <w:sz w:val="24"/>
          <w:szCs w:val="24"/>
          <w:lang w:eastAsia="en-US"/>
        </w:rPr>
        <w:t>(</w:t>
      </w:r>
      <w:r w:rsidR="00852280" w:rsidRPr="00EF6386">
        <w:rPr>
          <w:rFonts w:eastAsiaTheme="minorHAnsi"/>
          <w:sz w:val="24"/>
          <w:szCs w:val="24"/>
          <w:lang w:eastAsia="en-US"/>
        </w:rPr>
        <w:t>тыс. рублей</w:t>
      </w:r>
      <w:r w:rsidRPr="00EF6386">
        <w:rPr>
          <w:rFonts w:eastAsiaTheme="minorHAnsi"/>
          <w:sz w:val="24"/>
          <w:szCs w:val="24"/>
          <w:lang w:eastAsia="en-US"/>
        </w:rPr>
        <w:t>)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134"/>
        <w:gridCol w:w="992"/>
        <w:gridCol w:w="992"/>
        <w:gridCol w:w="709"/>
        <w:gridCol w:w="992"/>
        <w:gridCol w:w="993"/>
      </w:tblGrid>
      <w:tr w:rsidR="007170D4" w:rsidRPr="00EF6386" w:rsidTr="002052D1">
        <w:tc>
          <w:tcPr>
            <w:tcW w:w="3119" w:type="dxa"/>
            <w:vMerge w:val="restart"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6386">
              <w:rPr>
                <w:rFonts w:eastAsiaTheme="minorHAns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394" w:type="dxa"/>
            <w:gridSpan w:val="4"/>
          </w:tcPr>
          <w:p w:rsidR="007170D4" w:rsidRPr="00EF6386" w:rsidRDefault="007170D4" w:rsidP="003E55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709" w:type="dxa"/>
            <w:vMerge w:val="restart"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2" w:type="dxa"/>
          </w:tcPr>
          <w:p w:rsidR="007170D4" w:rsidRPr="00EF6386" w:rsidRDefault="007170D4" w:rsidP="003E55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2015 год </w:t>
            </w:r>
          </w:p>
        </w:tc>
        <w:tc>
          <w:tcPr>
            <w:tcW w:w="993" w:type="dxa"/>
            <w:vMerge w:val="restart"/>
          </w:tcPr>
          <w:p w:rsidR="007170D4" w:rsidRPr="00EF6386" w:rsidRDefault="007170D4" w:rsidP="003E55C4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2016 +,- к 2015</w:t>
            </w:r>
          </w:p>
        </w:tc>
      </w:tr>
      <w:tr w:rsidR="007170D4" w:rsidRPr="00EF6386" w:rsidTr="007170D4">
        <w:tc>
          <w:tcPr>
            <w:tcW w:w="3119" w:type="dxa"/>
            <w:vMerge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Годовой план решение о бюджет</w:t>
            </w:r>
            <w:r w:rsidR="00C40C04"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 (с внесенными изменениями)</w:t>
            </w:r>
          </w:p>
        </w:tc>
        <w:tc>
          <w:tcPr>
            <w:tcW w:w="1134" w:type="dxa"/>
          </w:tcPr>
          <w:p w:rsidR="007170D4" w:rsidRPr="00EF6386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Годовой план ф.0503317</w:t>
            </w:r>
            <w:r w:rsidR="00BA7164"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 (окончательный)</w:t>
            </w:r>
          </w:p>
        </w:tc>
        <w:tc>
          <w:tcPr>
            <w:tcW w:w="992" w:type="dxa"/>
          </w:tcPr>
          <w:p w:rsidR="00A5647E" w:rsidRPr="00EF6386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Отклоне</w:t>
            </w:r>
            <w:proofErr w:type="spellEnd"/>
          </w:p>
          <w:p w:rsidR="007170D4" w:rsidRPr="00EF6386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ние</w:t>
            </w:r>
            <w:proofErr w:type="spellEnd"/>
          </w:p>
        </w:tc>
        <w:tc>
          <w:tcPr>
            <w:tcW w:w="992" w:type="dxa"/>
          </w:tcPr>
          <w:p w:rsidR="007170D4" w:rsidRPr="00EF6386" w:rsidRDefault="007170D4" w:rsidP="00DC5AB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Факт 1 </w:t>
            </w:r>
            <w:r w:rsidR="00DC5AB5" w:rsidRPr="00EF6386">
              <w:rPr>
                <w:rFonts w:eastAsiaTheme="minorHAnsi"/>
                <w:sz w:val="16"/>
                <w:szCs w:val="16"/>
                <w:lang w:eastAsia="en-US"/>
              </w:rPr>
              <w:t>полугодие</w:t>
            </w:r>
            <w:r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 2016 год</w:t>
            </w:r>
          </w:p>
        </w:tc>
        <w:tc>
          <w:tcPr>
            <w:tcW w:w="709" w:type="dxa"/>
            <w:vMerge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170D4" w:rsidRPr="00EF6386" w:rsidRDefault="00DC5AB5" w:rsidP="00DC5AB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Факт 1 полугодие</w:t>
            </w:r>
            <w:r w:rsidR="007170D4" w:rsidRPr="00EF6386">
              <w:rPr>
                <w:rFonts w:eastAsiaTheme="minorHAnsi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3" w:type="dxa"/>
            <w:vMerge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90559,3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89873,4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-685,9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42718,8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47,5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38075,2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+4643,6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1865,7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1865,7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1053,2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898,7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+154,5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3509,7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3509,7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45A5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1605,5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45,7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1409,4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+196,1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Функционирование Администрации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E42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42</w:t>
            </w:r>
            <w:r w:rsidR="005E4286" w:rsidRPr="00EF6386">
              <w:rPr>
                <w:sz w:val="16"/>
                <w:szCs w:val="16"/>
              </w:rPr>
              <w:t>7</w:t>
            </w:r>
            <w:r w:rsidRPr="00EF6386">
              <w:rPr>
                <w:sz w:val="16"/>
                <w:szCs w:val="16"/>
              </w:rPr>
              <w:t>10,9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42710,9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21850,6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51,2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19645,6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+2205,0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0105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BB01DD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</w:t>
            </w:r>
            <w:r w:rsidR="00B36E71" w:rsidRPr="00EF638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12614,7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12614,7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6770,0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53,7</w:t>
            </w:r>
          </w:p>
        </w:tc>
        <w:tc>
          <w:tcPr>
            <w:tcW w:w="992" w:type="dxa"/>
            <w:vAlign w:val="center"/>
          </w:tcPr>
          <w:p w:rsidR="00DC5AB5" w:rsidRPr="00EF6386" w:rsidRDefault="00BB01DD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5641,7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+1128,3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3918,9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3246,9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-672,0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25896,2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8D7D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25</w:t>
            </w:r>
            <w:r w:rsidR="008D7D69" w:rsidRPr="00EF6386">
              <w:rPr>
                <w:sz w:val="16"/>
                <w:szCs w:val="16"/>
              </w:rPr>
              <w:t>882,3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-13,9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11439,5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10479,8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+959,7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E4286">
            <w:pPr>
              <w:widowControl/>
              <w:autoSpaceDE/>
              <w:autoSpaceDN/>
              <w:adjustRightInd/>
              <w:jc w:val="center"/>
            </w:pPr>
            <w:r w:rsidRPr="00EF6386">
              <w:t>159</w:t>
            </w:r>
            <w:r w:rsidR="005E4286" w:rsidRPr="00EF6386">
              <w:t>82</w:t>
            </w:r>
            <w:r w:rsidRPr="00EF6386">
              <w:t>,</w:t>
            </w:r>
            <w:r w:rsidR="005E4286" w:rsidRPr="00EF6386">
              <w:t>6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16052,7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+70,1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9404,4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58,6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8000,2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+1404,2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61214,1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61214,1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3961,7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6,5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5259,6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-1297,9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1800,0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1800,0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1619,9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1999,9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-380,0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3383,8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</w:t>
            </w:r>
            <w:r w:rsidR="00DC5AB5" w:rsidRPr="00EF6386">
              <w:rPr>
                <w:sz w:val="16"/>
                <w:szCs w:val="16"/>
              </w:rPr>
              <w:t>383,8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1212,0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2423,0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-1211,0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55004,3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55004,3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545A5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1056,1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699,6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+356,5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1026,0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1026,0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73,7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137,1</w:t>
            </w:r>
          </w:p>
        </w:tc>
        <w:tc>
          <w:tcPr>
            <w:tcW w:w="993" w:type="dxa"/>
            <w:vAlign w:val="center"/>
          </w:tcPr>
          <w:p w:rsidR="00DC5AB5" w:rsidRPr="00EF6386" w:rsidRDefault="00B36E7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-63,4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lastRenderedPageBreak/>
              <w:t xml:space="preserve">Жилищно-коммунальное хозяйство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4060,3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4080,3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+20,0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19,6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0,5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315,8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-296,2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315,8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-315,8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8</w:t>
            </w:r>
            <w:r w:rsidR="00DC5AB5" w:rsidRPr="00EF6386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+20,0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24,4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+19,6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199,8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-199,8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780874,5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F24A78">
            <w:pPr>
              <w:widowControl/>
              <w:autoSpaceDE/>
              <w:autoSpaceDN/>
              <w:adjustRightInd/>
              <w:jc w:val="center"/>
            </w:pPr>
            <w:r w:rsidRPr="00EF6386">
              <w:t>784670,</w:t>
            </w:r>
            <w:r w:rsidR="00F24A78" w:rsidRPr="00EF6386">
              <w:t>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7DC1">
            <w:pPr>
              <w:widowControl/>
              <w:autoSpaceDE/>
              <w:autoSpaceDN/>
              <w:adjustRightInd/>
              <w:jc w:val="center"/>
            </w:pPr>
            <w:r w:rsidRPr="00EF6386">
              <w:t>+</w:t>
            </w:r>
            <w:r w:rsidR="00DC7DC1" w:rsidRPr="00EF6386">
              <w:t>3795,5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419922,3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53,5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373028,4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+46893,9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6F281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186711,</w:t>
            </w:r>
            <w:r w:rsidR="006F2814" w:rsidRPr="00EF638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188967,5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+2255,6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93966,6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49,7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84911,0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+9055,6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567004,8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568555,2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+1550,4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314116,4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55,2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277579,4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+36537,0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DC5AB5" w:rsidRPr="00EF6386" w:rsidRDefault="005E428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2213,7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2213,7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650,4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29,4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269,0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+381,4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24944,1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8D7D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2493</w:t>
            </w:r>
            <w:r w:rsidR="008D7D69" w:rsidRPr="00EF6386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-10,5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11188,9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44,9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10269,0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+919,9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015BE3">
            <w:pPr>
              <w:widowControl/>
              <w:autoSpaceDE/>
              <w:autoSpaceDN/>
              <w:adjustRightInd/>
              <w:jc w:val="center"/>
            </w:pPr>
            <w:r w:rsidRPr="00EF6386">
              <w:t>77323,</w:t>
            </w:r>
            <w:r w:rsidR="00015BE3" w:rsidRPr="00EF6386">
              <w:t>6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F24A78">
            <w:pPr>
              <w:widowControl/>
              <w:autoSpaceDE/>
              <w:autoSpaceDN/>
              <w:adjustRightInd/>
              <w:jc w:val="center"/>
            </w:pPr>
            <w:r w:rsidRPr="00EF6386">
              <w:t>77323,7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7DC1">
            <w:pPr>
              <w:widowControl/>
              <w:autoSpaceDE/>
              <w:autoSpaceDN/>
              <w:adjustRightInd/>
              <w:jc w:val="center"/>
            </w:pPr>
            <w:r w:rsidRPr="00EF6386">
              <w:t>+</w:t>
            </w:r>
            <w:r w:rsidR="00DC7DC1" w:rsidRPr="00EF6386">
              <w:t>0,1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37640,7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48,7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37529,2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+111,5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6F281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56347,8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F24A7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56347,8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557FC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D5716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27867,2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28728,9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-861,7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015BE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20975,</w:t>
            </w:r>
            <w:r w:rsidR="00015BE3" w:rsidRPr="00EF638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F24A7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20975,9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+0,1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9773,5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46,6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8800,3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+973,2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2</w:t>
            </w:r>
            <w:r w:rsidR="00DC5AB5" w:rsidRPr="00EF6386">
              <w:t>375,0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2375,0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2138,0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90,0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1420,0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+718,0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72601,6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73531,6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+930,0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36448,5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49,6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28317,9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+8130,6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5111,1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5111,1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2667,4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52,2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2388,4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+279,0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19604,6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19686,8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+82,2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9208,9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46,8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11584,1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-2375,2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46685,9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47533,7</w:t>
            </w:r>
          </w:p>
        </w:tc>
        <w:tc>
          <w:tcPr>
            <w:tcW w:w="992" w:type="dxa"/>
            <w:vAlign w:val="center"/>
          </w:tcPr>
          <w:p w:rsidR="00DC5AB5" w:rsidRPr="00EF6386" w:rsidRDefault="00DC7DC1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+847,8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24402,1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51,3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13967,3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+10434,8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1200,0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170,1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378,1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-208,0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15446,6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A5647E">
            <w:pPr>
              <w:widowControl/>
              <w:autoSpaceDE/>
              <w:autoSpaceDN/>
              <w:adjustRightInd/>
              <w:jc w:val="center"/>
            </w:pPr>
            <w:r w:rsidRPr="00EF6386">
              <w:t>15226,4</w:t>
            </w:r>
          </w:p>
        </w:tc>
        <w:tc>
          <w:tcPr>
            <w:tcW w:w="992" w:type="dxa"/>
            <w:vAlign w:val="center"/>
          </w:tcPr>
          <w:p w:rsidR="00DC5AB5" w:rsidRPr="00EF6386" w:rsidRDefault="00492BA2" w:rsidP="00A5647E">
            <w:pPr>
              <w:widowControl/>
              <w:autoSpaceDE/>
              <w:autoSpaceDN/>
              <w:adjustRightInd/>
              <w:jc w:val="center"/>
            </w:pPr>
            <w:r w:rsidRPr="00EF6386">
              <w:t>-220,2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7</w:t>
            </w:r>
            <w:r w:rsidR="00CA62E5" w:rsidRPr="00EF6386">
              <w:t>256,5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47,7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7784,2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-527,7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Средства массовой информации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3255,2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3255,2</w:t>
            </w:r>
          </w:p>
        </w:tc>
        <w:tc>
          <w:tcPr>
            <w:tcW w:w="992" w:type="dxa"/>
            <w:vAlign w:val="center"/>
          </w:tcPr>
          <w:p w:rsidR="00DC5AB5" w:rsidRPr="00EF6386" w:rsidRDefault="00492BA2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1933,0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59,4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2315,0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-382,0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1201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3255,2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3255,2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1933,0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59,4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1465,0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+468,0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492BA2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850,0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-850,0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276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29200,0</w:t>
            </w:r>
          </w:p>
        </w:tc>
        <w:tc>
          <w:tcPr>
            <w:tcW w:w="1134" w:type="dxa"/>
            <w:vAlign w:val="center"/>
          </w:tcPr>
          <w:p w:rsidR="00DC5AB5" w:rsidRPr="00EF6386" w:rsidRDefault="00DC5AB5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29200,0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20248,4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69,3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13370,4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+6878,0</w:t>
            </w:r>
          </w:p>
        </w:tc>
      </w:tr>
      <w:tr w:rsidR="00DC5AB5" w:rsidRPr="00EF6386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46642,3</w:t>
            </w:r>
          </w:p>
        </w:tc>
        <w:tc>
          <w:tcPr>
            <w:tcW w:w="1134" w:type="dxa"/>
            <w:vAlign w:val="center"/>
          </w:tcPr>
          <w:p w:rsidR="00DC5AB5" w:rsidRPr="00EF6386" w:rsidRDefault="00F24A78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47196,0</w:t>
            </w:r>
          </w:p>
        </w:tc>
        <w:tc>
          <w:tcPr>
            <w:tcW w:w="992" w:type="dxa"/>
            <w:vAlign w:val="center"/>
          </w:tcPr>
          <w:p w:rsidR="00DC5AB5" w:rsidRPr="00EF6386" w:rsidRDefault="00492BA2" w:rsidP="002B21FF">
            <w:pPr>
              <w:widowControl/>
              <w:autoSpaceDE/>
              <w:autoSpaceDN/>
              <w:adjustRightInd/>
              <w:jc w:val="center"/>
            </w:pPr>
            <w:r w:rsidRPr="00EF6386">
              <w:t>+553,7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24960,6</w:t>
            </w:r>
          </w:p>
        </w:tc>
        <w:tc>
          <w:tcPr>
            <w:tcW w:w="709" w:type="dxa"/>
            <w:vAlign w:val="center"/>
          </w:tcPr>
          <w:p w:rsidR="00DC5AB5" w:rsidRPr="00EF6386" w:rsidRDefault="00721FEB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52,9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</w:pPr>
            <w:r w:rsidRPr="00EF6386">
              <w:t>22878,4</w:t>
            </w:r>
          </w:p>
        </w:tc>
        <w:tc>
          <w:tcPr>
            <w:tcW w:w="993" w:type="dxa"/>
            <w:vAlign w:val="center"/>
          </w:tcPr>
          <w:p w:rsidR="00DC5AB5" w:rsidRPr="00EF6386" w:rsidRDefault="00CE3EDF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+2082,2</w:t>
            </w:r>
          </w:p>
        </w:tc>
      </w:tr>
      <w:tr w:rsidR="00DC5AB5" w:rsidRPr="00852280" w:rsidTr="002B21FF">
        <w:tc>
          <w:tcPr>
            <w:tcW w:w="3119" w:type="dxa"/>
            <w:vAlign w:val="bottom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F638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DC5AB5" w:rsidRPr="00EF6386" w:rsidRDefault="00DC5AB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C5AB5" w:rsidRPr="00EF6386" w:rsidRDefault="006F2814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F6386">
              <w:rPr>
                <w:b/>
                <w:bCs/>
              </w:rPr>
              <w:t>1199535,1</w:t>
            </w:r>
          </w:p>
        </w:tc>
        <w:tc>
          <w:tcPr>
            <w:tcW w:w="1134" w:type="dxa"/>
            <w:vAlign w:val="center"/>
          </w:tcPr>
          <w:p w:rsidR="00DC5AB5" w:rsidRPr="00EF6386" w:rsidRDefault="008D7D69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F6386">
              <w:rPr>
                <w:b/>
                <w:bCs/>
              </w:rPr>
              <w:t>1203998,4</w:t>
            </w:r>
          </w:p>
        </w:tc>
        <w:tc>
          <w:tcPr>
            <w:tcW w:w="992" w:type="dxa"/>
            <w:vAlign w:val="center"/>
          </w:tcPr>
          <w:p w:rsidR="00DC5AB5" w:rsidRPr="00EF6386" w:rsidRDefault="00492BA2" w:rsidP="002B21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F6386">
              <w:rPr>
                <w:b/>
                <w:bCs/>
              </w:rPr>
              <w:t>+4463,3</w:t>
            </w:r>
          </w:p>
        </w:tc>
        <w:tc>
          <w:tcPr>
            <w:tcW w:w="992" w:type="dxa"/>
            <w:vAlign w:val="center"/>
          </w:tcPr>
          <w:p w:rsidR="00DC5AB5" w:rsidRPr="00EF6386" w:rsidRDefault="00D57166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F6386">
              <w:rPr>
                <w:b/>
                <w:bCs/>
              </w:rPr>
              <w:t>606652,5</w:t>
            </w:r>
          </w:p>
        </w:tc>
        <w:tc>
          <w:tcPr>
            <w:tcW w:w="709" w:type="dxa"/>
            <w:vAlign w:val="center"/>
          </w:tcPr>
          <w:p w:rsidR="00DC5AB5" w:rsidRPr="00EF6386" w:rsidRDefault="00A63FE8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F6386">
              <w:rPr>
                <w:b/>
                <w:bCs/>
              </w:rPr>
              <w:t>50,4</w:t>
            </w:r>
          </w:p>
        </w:tc>
        <w:tc>
          <w:tcPr>
            <w:tcW w:w="992" w:type="dxa"/>
            <w:vAlign w:val="center"/>
          </w:tcPr>
          <w:p w:rsidR="00DC5AB5" w:rsidRPr="00EF6386" w:rsidRDefault="00DC5AB5" w:rsidP="00DC5A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F6386">
              <w:rPr>
                <w:b/>
                <w:bCs/>
              </w:rPr>
              <w:t>538494,1</w:t>
            </w:r>
          </w:p>
        </w:tc>
        <w:tc>
          <w:tcPr>
            <w:tcW w:w="993" w:type="dxa"/>
            <w:vAlign w:val="center"/>
          </w:tcPr>
          <w:p w:rsidR="00DC5AB5" w:rsidRPr="00EF6386" w:rsidRDefault="001241E9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F6386">
              <w:rPr>
                <w:b/>
                <w:bCs/>
              </w:rPr>
              <w:t>+68158,4</w:t>
            </w:r>
          </w:p>
        </w:tc>
      </w:tr>
    </w:tbl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1F58F9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бюджете муниципального образования, нецелевого расходования средств в 1 </w:t>
      </w:r>
      <w:r w:rsidR="00D112CC">
        <w:rPr>
          <w:rFonts w:ascii="Times New Roman" w:hAnsi="Times New Roman" w:cs="Times New Roman"/>
          <w:sz w:val="24"/>
          <w:szCs w:val="24"/>
        </w:rPr>
        <w:t xml:space="preserve">полугодии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A69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не установлено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6F2" w:rsidRPr="00E846F2" w:rsidRDefault="00E846F2" w:rsidP="003A258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>авлениям 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09"/>
        <w:gridCol w:w="992"/>
        <w:gridCol w:w="993"/>
        <w:gridCol w:w="992"/>
        <w:gridCol w:w="992"/>
        <w:gridCol w:w="567"/>
      </w:tblGrid>
      <w:tr w:rsidR="00B1294F" w:rsidRPr="00E846F2" w:rsidTr="00C609F3">
        <w:tc>
          <w:tcPr>
            <w:tcW w:w="425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B7FF5">
              <w:rPr>
                <w:sz w:val="18"/>
                <w:szCs w:val="18"/>
              </w:rPr>
              <w:t>п</w:t>
            </w:r>
            <w:proofErr w:type="gramEnd"/>
            <w:r w:rsidRPr="00DB7FF5"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>
              <w:rPr>
                <w:bCs/>
                <w:iCs/>
                <w:color w:val="000000"/>
                <w:sz w:val="18"/>
                <w:szCs w:val="18"/>
              </w:rPr>
              <w:t>6</w:t>
            </w:r>
          </w:p>
          <w:p w:rsidR="00B1294F" w:rsidRPr="00DB7FF5" w:rsidRDefault="00B1294F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План 2016 год</w:t>
            </w:r>
          </w:p>
        </w:tc>
        <w:tc>
          <w:tcPr>
            <w:tcW w:w="993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План 2016 год (изменения)</w:t>
            </w:r>
          </w:p>
        </w:tc>
        <w:tc>
          <w:tcPr>
            <w:tcW w:w="992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992" w:type="dxa"/>
          </w:tcPr>
          <w:p w:rsidR="00B1294F" w:rsidRPr="00DB7FF5" w:rsidRDefault="00B1294F" w:rsidP="001A016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Факт 1 </w:t>
            </w:r>
            <w:r w:rsidR="001A0163">
              <w:rPr>
                <w:bCs/>
                <w:iCs/>
                <w:color w:val="000000"/>
                <w:sz w:val="18"/>
                <w:szCs w:val="18"/>
              </w:rPr>
              <w:t>полугодие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2016 год </w:t>
            </w:r>
          </w:p>
        </w:tc>
        <w:tc>
          <w:tcPr>
            <w:tcW w:w="567" w:type="dxa"/>
          </w:tcPr>
          <w:p w:rsidR="00B1294F" w:rsidRPr="00DB7FF5" w:rsidRDefault="00B1294F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rPr>
                <w:color w:val="000000"/>
              </w:rPr>
              <w:t xml:space="preserve">Развитие культуры и туризма в муниципальном образовании «Вяземский район» Смоленской области на 2015-2017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83009D" w:rsidRDefault="00B1294F" w:rsidP="003B0F14">
            <w:pPr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105</w:t>
            </w:r>
            <w:r w:rsidR="003B0F14" w:rsidRPr="0083009D">
              <w:rPr>
                <w:color w:val="000000"/>
                <w:sz w:val="18"/>
                <w:szCs w:val="18"/>
              </w:rPr>
              <w:t>993,9</w:t>
            </w:r>
          </w:p>
        </w:tc>
        <w:tc>
          <w:tcPr>
            <w:tcW w:w="993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105993,9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646918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55316,4</w:t>
            </w:r>
          </w:p>
        </w:tc>
        <w:tc>
          <w:tcPr>
            <w:tcW w:w="567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52,2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Газификация </w:t>
            </w:r>
            <w:r w:rsidRPr="00761DC6">
              <w:rPr>
                <w:color w:val="000000"/>
              </w:rPr>
              <w:t xml:space="preserve">муниципального образования «Вяземский район» Смоленской области на 2016-2018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993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 дорожно-транспортного комплекса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58788,1</w:t>
            </w:r>
          </w:p>
        </w:tc>
        <w:tc>
          <w:tcPr>
            <w:tcW w:w="993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58788,1</w:t>
            </w:r>
          </w:p>
        </w:tc>
        <w:tc>
          <w:tcPr>
            <w:tcW w:w="992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2268,1</w:t>
            </w:r>
          </w:p>
        </w:tc>
        <w:tc>
          <w:tcPr>
            <w:tcW w:w="567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Управление объектами муниципальной собственности и земельными ресурсами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5971,9</w:t>
            </w:r>
          </w:p>
        </w:tc>
        <w:tc>
          <w:tcPr>
            <w:tcW w:w="993" w:type="dxa"/>
          </w:tcPr>
          <w:p w:rsidR="00B1294F" w:rsidRPr="0083009D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5971,9</w:t>
            </w:r>
          </w:p>
        </w:tc>
        <w:tc>
          <w:tcPr>
            <w:tcW w:w="992" w:type="dxa"/>
          </w:tcPr>
          <w:p w:rsidR="00B1294F" w:rsidRPr="0083009D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646918" w:rsidP="0099622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326</w:t>
            </w:r>
            <w:r w:rsidR="00996224" w:rsidRPr="0083009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54,7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 </w:t>
            </w:r>
            <w:r w:rsidRPr="00761DC6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3B0F14" w:rsidP="000F7EA0">
            <w:pPr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15982,</w:t>
            </w:r>
            <w:r w:rsidR="000F7EA0" w:rsidRPr="008300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15982,5</w:t>
            </w:r>
          </w:p>
        </w:tc>
        <w:tc>
          <w:tcPr>
            <w:tcW w:w="992" w:type="dxa"/>
          </w:tcPr>
          <w:p w:rsidR="00B1294F" w:rsidRPr="0083009D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9354,3</w:t>
            </w:r>
          </w:p>
        </w:tc>
        <w:tc>
          <w:tcPr>
            <w:tcW w:w="567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Кадровая политика в здравоохранении </w:t>
            </w:r>
            <w:r w:rsidRPr="00761DC6">
              <w:rPr>
                <w:color w:val="00000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</w:t>
            </w:r>
            <w:r w:rsidR="00B1294F" w:rsidRPr="0083009D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3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2375,0</w:t>
            </w:r>
          </w:p>
        </w:tc>
        <w:tc>
          <w:tcPr>
            <w:tcW w:w="992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2138,0</w:t>
            </w:r>
          </w:p>
        </w:tc>
        <w:tc>
          <w:tcPr>
            <w:tcW w:w="567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Охрана окружающей среды и экологическое информирование населения на территории </w:t>
            </w:r>
            <w:r w:rsidRPr="00761DC6">
              <w:rPr>
                <w:color w:val="00000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93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8</w:t>
            </w:r>
            <w:r w:rsidR="00C92CA2" w:rsidRPr="0083009D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+20,0</w:t>
            </w:r>
          </w:p>
        </w:tc>
        <w:tc>
          <w:tcPr>
            <w:tcW w:w="992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67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24,4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Создание условий для эффективного муниципального управления в </w:t>
            </w:r>
            <w:r w:rsidRPr="00761DC6">
              <w:rPr>
                <w:color w:val="00000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59963,9</w:t>
            </w:r>
          </w:p>
          <w:p w:rsidR="00B1294F" w:rsidRPr="0083009D" w:rsidRDefault="00B1294F" w:rsidP="00884B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59963,9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29546,2</w:t>
            </w:r>
          </w:p>
        </w:tc>
        <w:tc>
          <w:tcPr>
            <w:tcW w:w="567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49,3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физической культуры, спорта и молодежной политики в </w:t>
            </w:r>
            <w:r w:rsidRPr="00761DC6">
              <w:rPr>
                <w:color w:val="000000"/>
              </w:rPr>
              <w:t xml:space="preserve">муниципальном образовании «Вяземский район» Смоленской области на 2014-2017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43913,5</w:t>
            </w:r>
          </w:p>
        </w:tc>
        <w:tc>
          <w:tcPr>
            <w:tcW w:w="993" w:type="dxa"/>
          </w:tcPr>
          <w:p w:rsidR="00B1294F" w:rsidRPr="0083009D" w:rsidRDefault="00FF19CB" w:rsidP="00FF19C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43977,7</w:t>
            </w:r>
          </w:p>
        </w:tc>
        <w:tc>
          <w:tcPr>
            <w:tcW w:w="992" w:type="dxa"/>
          </w:tcPr>
          <w:p w:rsidR="00B1294F" w:rsidRPr="0083009D" w:rsidRDefault="00FF19CB" w:rsidP="00FF19C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+64,2</w:t>
            </w:r>
          </w:p>
        </w:tc>
        <w:tc>
          <w:tcPr>
            <w:tcW w:w="992" w:type="dxa"/>
          </w:tcPr>
          <w:p w:rsidR="00B1294F" w:rsidRPr="0083009D" w:rsidRDefault="00996224" w:rsidP="00DF550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22161,</w:t>
            </w:r>
            <w:r w:rsidR="00DF550C" w:rsidRPr="008300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94F" w:rsidRPr="0083009D" w:rsidRDefault="00646918" w:rsidP="00CB672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50,</w:t>
            </w:r>
            <w:r w:rsidR="00CB672D">
              <w:rPr>
                <w:color w:val="000000"/>
                <w:sz w:val="18"/>
                <w:szCs w:val="18"/>
              </w:rPr>
              <w:t>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системы образования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732092,6</w:t>
            </w:r>
          </w:p>
          <w:p w:rsidR="00B1294F" w:rsidRPr="0083009D" w:rsidRDefault="00B1294F" w:rsidP="00884B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732050,1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-42,5</w:t>
            </w:r>
          </w:p>
        </w:tc>
        <w:tc>
          <w:tcPr>
            <w:tcW w:w="992" w:type="dxa"/>
          </w:tcPr>
          <w:p w:rsidR="00B1294F" w:rsidRPr="0083009D" w:rsidRDefault="00646918" w:rsidP="0021586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395757,0</w:t>
            </w:r>
          </w:p>
        </w:tc>
        <w:tc>
          <w:tcPr>
            <w:tcW w:w="567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22535,9</w:t>
            </w:r>
          </w:p>
        </w:tc>
        <w:tc>
          <w:tcPr>
            <w:tcW w:w="993" w:type="dxa"/>
          </w:tcPr>
          <w:p w:rsidR="00B1294F" w:rsidRPr="0083009D" w:rsidRDefault="00454E4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23600,1</w:t>
            </w:r>
          </w:p>
        </w:tc>
        <w:tc>
          <w:tcPr>
            <w:tcW w:w="992" w:type="dxa"/>
          </w:tcPr>
          <w:p w:rsidR="00B1294F" w:rsidRPr="0083009D" w:rsidRDefault="00454E4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+1064,2</w:t>
            </w:r>
          </w:p>
        </w:tc>
        <w:tc>
          <w:tcPr>
            <w:tcW w:w="992" w:type="dxa"/>
          </w:tcPr>
          <w:p w:rsidR="00B1294F" w:rsidRPr="0083009D" w:rsidRDefault="00454E4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9458,6</w:t>
            </w:r>
          </w:p>
        </w:tc>
        <w:tc>
          <w:tcPr>
            <w:tcW w:w="567" w:type="dxa"/>
          </w:tcPr>
          <w:p w:rsidR="00B1294F" w:rsidRPr="0083009D" w:rsidRDefault="00454E4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субъектов малого и среднего предпринимательства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83009D" w:rsidRDefault="00B1294F" w:rsidP="00884B41">
            <w:pPr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3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67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13,5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85844,6</w:t>
            </w:r>
          </w:p>
          <w:p w:rsidR="00B1294F" w:rsidRPr="0083009D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85844,6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646918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49895,4</w:t>
            </w:r>
          </w:p>
        </w:tc>
        <w:tc>
          <w:tcPr>
            <w:tcW w:w="567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3009D">
              <w:rPr>
                <w:color w:val="000000"/>
                <w:sz w:val="18"/>
                <w:szCs w:val="18"/>
              </w:rPr>
              <w:t>58,1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средств массовой информации в </w:t>
            </w:r>
            <w:r w:rsidRPr="00761DC6">
              <w:rPr>
                <w:color w:val="000000"/>
              </w:rPr>
              <w:t xml:space="preserve">муниципальном образовании «Вяземский район» Смоленской области на 2015-2018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3255,2</w:t>
            </w:r>
          </w:p>
          <w:p w:rsidR="00B1294F" w:rsidRPr="0083009D" w:rsidRDefault="00B1294F" w:rsidP="00884B41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3255,2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1933,0</w:t>
            </w:r>
          </w:p>
        </w:tc>
        <w:tc>
          <w:tcPr>
            <w:tcW w:w="567" w:type="dxa"/>
          </w:tcPr>
          <w:p w:rsidR="00B1294F" w:rsidRPr="0083009D" w:rsidRDefault="00646918" w:rsidP="00CB672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59,</w:t>
            </w:r>
            <w:r w:rsidR="00CB672D"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Развитие сельского хозяйства в Вяземском районе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3411,4</w:t>
            </w:r>
          </w:p>
        </w:tc>
        <w:tc>
          <w:tcPr>
            <w:tcW w:w="993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3411,4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454E4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1620,0</w:t>
            </w:r>
          </w:p>
        </w:tc>
        <w:tc>
          <w:tcPr>
            <w:tcW w:w="567" w:type="dxa"/>
          </w:tcPr>
          <w:p w:rsidR="00B1294F" w:rsidRPr="0083009D" w:rsidRDefault="00454E4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47,5</w:t>
            </w:r>
          </w:p>
        </w:tc>
      </w:tr>
      <w:tr w:rsidR="00B1294F" w:rsidRPr="00E846F2" w:rsidTr="00C609F3">
        <w:trPr>
          <w:trHeight w:val="736"/>
        </w:trPr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Энергосбережение и повышение энергетической эффективности на 2015-2017 годы на территории </w:t>
            </w:r>
            <w:r w:rsidRPr="00761DC6">
              <w:rPr>
                <w:color w:val="00000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754,0</w:t>
            </w:r>
          </w:p>
        </w:tc>
        <w:tc>
          <w:tcPr>
            <w:tcW w:w="993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754,0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265,5</w:t>
            </w:r>
          </w:p>
        </w:tc>
        <w:tc>
          <w:tcPr>
            <w:tcW w:w="567" w:type="dxa"/>
          </w:tcPr>
          <w:p w:rsidR="00B1294F" w:rsidRPr="0083009D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35,2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законности и правопорядка в Вяземском районе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B1294F" w:rsidRPr="0083009D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50</w:t>
            </w:r>
            <w:r w:rsidR="00B1294F" w:rsidRPr="0083009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294F" w:rsidRPr="0083009D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</w:t>
            </w:r>
            <w:r w:rsidR="00B1294F" w:rsidRPr="0083009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20,0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Социальная поддержка и реабилитация инвалидов Вяземского района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100</w:t>
            </w:r>
            <w:r w:rsidR="00296247" w:rsidRPr="0083009D">
              <w:rPr>
                <w:sz w:val="18"/>
                <w:szCs w:val="18"/>
              </w:rPr>
              <w:t>0</w:t>
            </w:r>
            <w:r w:rsidRPr="0083009D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10</w:t>
            </w:r>
            <w:r w:rsidR="00646918" w:rsidRPr="0083009D">
              <w:rPr>
                <w:sz w:val="18"/>
                <w:szCs w:val="18"/>
              </w:rPr>
              <w:t>0</w:t>
            </w: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47,6</w:t>
            </w:r>
          </w:p>
        </w:tc>
        <w:tc>
          <w:tcPr>
            <w:tcW w:w="567" w:type="dxa"/>
          </w:tcPr>
          <w:p w:rsidR="00B1294F" w:rsidRPr="0083009D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4,8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жильем молодых семей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5443,4</w:t>
            </w:r>
          </w:p>
        </w:tc>
        <w:tc>
          <w:tcPr>
            <w:tcW w:w="993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5443,4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2749,6</w:t>
            </w:r>
          </w:p>
        </w:tc>
        <w:tc>
          <w:tcPr>
            <w:tcW w:w="567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50,5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296247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300</w:t>
            </w:r>
            <w:r w:rsidR="00B1294F" w:rsidRPr="0083009D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B1294F" w:rsidRPr="0083009D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296,7</w:t>
            </w:r>
          </w:p>
        </w:tc>
        <w:tc>
          <w:tcPr>
            <w:tcW w:w="567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98,9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Устойчивое развитие сельских территорий муниципального образования «Вяземский район» Смоленской области на 2016-2018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E02834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83009D" w:rsidRDefault="00A1173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83009D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Демографическое развитие муниципального образования «Вяземский район» Смоленской области на 2015-2017 </w:t>
            </w:r>
            <w:r w:rsidRPr="00761DC6">
              <w:lastRenderedPageBreak/>
              <w:t xml:space="preserve">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</w:tcPr>
          <w:p w:rsidR="00B1294F" w:rsidRPr="0083009D" w:rsidRDefault="00FF19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B1294F" w:rsidRPr="0083009D" w:rsidRDefault="00FF19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39,7</w:t>
            </w:r>
          </w:p>
        </w:tc>
        <w:tc>
          <w:tcPr>
            <w:tcW w:w="567" w:type="dxa"/>
          </w:tcPr>
          <w:p w:rsidR="00B1294F" w:rsidRPr="0083009D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77,8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Информатизация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B1294F" w:rsidRPr="0083009D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1294F" w:rsidRPr="0083009D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83009D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13212,0</w:t>
            </w:r>
          </w:p>
        </w:tc>
        <w:tc>
          <w:tcPr>
            <w:tcW w:w="993" w:type="dxa"/>
          </w:tcPr>
          <w:p w:rsidR="00B1294F" w:rsidRPr="0083009D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13035,8</w:t>
            </w:r>
          </w:p>
        </w:tc>
        <w:tc>
          <w:tcPr>
            <w:tcW w:w="992" w:type="dxa"/>
          </w:tcPr>
          <w:p w:rsidR="00B1294F" w:rsidRPr="0083009D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-176,2</w:t>
            </w:r>
          </w:p>
        </w:tc>
        <w:tc>
          <w:tcPr>
            <w:tcW w:w="992" w:type="dxa"/>
          </w:tcPr>
          <w:p w:rsidR="00B1294F" w:rsidRPr="0083009D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8637,3</w:t>
            </w:r>
          </w:p>
        </w:tc>
        <w:tc>
          <w:tcPr>
            <w:tcW w:w="567" w:type="dxa"/>
          </w:tcPr>
          <w:p w:rsidR="00B1294F" w:rsidRPr="0083009D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66,3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Развитие кадрового потенциала в Администрации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26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Строительство шахтных колодцев, расположенных на территории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Капитальный ремонт общего имущества в многоквартирных домах Вяземского района Смоленской области на 2014-2043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Построение и развитие аппаратно-программного комплекса «Безопасный город» на территории Вяземского района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83009D" w:rsidRDefault="00B1294F" w:rsidP="00884B41">
            <w:pPr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83009D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3009D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884B41">
            <w:pPr>
              <w:rPr>
                <w:b/>
              </w:rPr>
            </w:pPr>
            <w:r w:rsidRPr="00761DC6">
              <w:rPr>
                <w:b/>
              </w:rPr>
              <w:t xml:space="preserve">Расходы по муниципальным программам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0F7EA0" w:rsidP="00884B4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1161596,2</w:t>
            </w:r>
          </w:p>
        </w:tc>
        <w:tc>
          <w:tcPr>
            <w:tcW w:w="993" w:type="dxa"/>
          </w:tcPr>
          <w:p w:rsidR="00B1294F" w:rsidRPr="005D05AC" w:rsidRDefault="00E877E4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1162525,9</w:t>
            </w:r>
          </w:p>
        </w:tc>
        <w:tc>
          <w:tcPr>
            <w:tcW w:w="992" w:type="dxa"/>
          </w:tcPr>
          <w:p w:rsidR="00B1294F" w:rsidRPr="005D05AC" w:rsidRDefault="00E877E4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+929,7</w:t>
            </w:r>
          </w:p>
        </w:tc>
        <w:tc>
          <w:tcPr>
            <w:tcW w:w="992" w:type="dxa"/>
          </w:tcPr>
          <w:p w:rsidR="00B1294F" w:rsidRPr="005D05AC" w:rsidRDefault="00E877E4" w:rsidP="007522DE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594791,8</w:t>
            </w:r>
          </w:p>
        </w:tc>
        <w:tc>
          <w:tcPr>
            <w:tcW w:w="567" w:type="dxa"/>
          </w:tcPr>
          <w:p w:rsidR="00B1294F" w:rsidRPr="005D05AC" w:rsidRDefault="00E877E4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51,2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Глава МО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1865,7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1053,2</w:t>
            </w:r>
          </w:p>
        </w:tc>
        <w:tc>
          <w:tcPr>
            <w:tcW w:w="567" w:type="dxa"/>
          </w:tcPr>
          <w:p w:rsidR="00B1294F" w:rsidRPr="00DB7FF5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Вяземский районный Совет депутатов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3509,7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3509,7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1605,5</w:t>
            </w:r>
          </w:p>
        </w:tc>
        <w:tc>
          <w:tcPr>
            <w:tcW w:w="567" w:type="dxa"/>
          </w:tcPr>
          <w:p w:rsidR="00B1294F" w:rsidRPr="00DB7FF5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Контрольно-ревизионная комиссия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2106,3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2106,3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1023,9</w:t>
            </w:r>
          </w:p>
        </w:tc>
        <w:tc>
          <w:tcPr>
            <w:tcW w:w="567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Глава Администрации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1865,9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1071,7</w:t>
            </w:r>
          </w:p>
        </w:tc>
        <w:tc>
          <w:tcPr>
            <w:tcW w:w="567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Резервный фонд Администрации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4900,0</w:t>
            </w:r>
          </w:p>
        </w:tc>
        <w:tc>
          <w:tcPr>
            <w:tcW w:w="993" w:type="dxa"/>
          </w:tcPr>
          <w:p w:rsidR="00B1294F" w:rsidRPr="00DB7FF5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1633,1</w:t>
            </w:r>
          </w:p>
        </w:tc>
        <w:tc>
          <w:tcPr>
            <w:tcW w:w="567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E02834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14758,9</w:t>
            </w:r>
          </w:p>
        </w:tc>
        <w:tc>
          <w:tcPr>
            <w:tcW w:w="993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17420,6</w:t>
            </w:r>
          </w:p>
        </w:tc>
        <w:tc>
          <w:tcPr>
            <w:tcW w:w="992" w:type="dxa"/>
          </w:tcPr>
          <w:p w:rsidR="00B1294F" w:rsidRPr="00DB7FF5" w:rsidRDefault="00884B41" w:rsidP="00F030F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54F18">
              <w:rPr>
                <w:sz w:val="18"/>
                <w:szCs w:val="18"/>
              </w:rPr>
              <w:t>26</w:t>
            </w:r>
            <w:r w:rsidR="00F030FF">
              <w:rPr>
                <w:sz w:val="18"/>
                <w:szCs w:val="18"/>
              </w:rPr>
              <w:t>61</w:t>
            </w:r>
            <w:r w:rsidR="00454F18">
              <w:rPr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3196,5</w:t>
            </w:r>
          </w:p>
        </w:tc>
        <w:tc>
          <w:tcPr>
            <w:tcW w:w="567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по составлению списков в присяжные заседатели федеральных судов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ЗАГС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2389,2</w:t>
            </w:r>
          </w:p>
        </w:tc>
        <w:tc>
          <w:tcPr>
            <w:tcW w:w="993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2389,2</w:t>
            </w:r>
          </w:p>
        </w:tc>
        <w:tc>
          <w:tcPr>
            <w:tcW w:w="992" w:type="dxa"/>
          </w:tcPr>
          <w:p w:rsidR="00B1294F" w:rsidRPr="00DB7FF5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1062,5</w:t>
            </w:r>
          </w:p>
        </w:tc>
        <w:tc>
          <w:tcPr>
            <w:tcW w:w="567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B1294F" w:rsidRPr="00761DC6" w:rsidRDefault="00454F18" w:rsidP="00884B41">
            <w:r>
              <w:t>Расходы на мероприятие проект «Мир равных возможностей</w:t>
            </w:r>
            <w:r w:rsidR="00F030FF">
              <w:t>»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0F7EA0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DB7FF5" w:rsidRDefault="00F030F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891,9</w:t>
            </w:r>
          </w:p>
        </w:tc>
        <w:tc>
          <w:tcPr>
            <w:tcW w:w="992" w:type="dxa"/>
          </w:tcPr>
          <w:p w:rsidR="00B1294F" w:rsidRPr="00DB7FF5" w:rsidRDefault="00F030F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+891,9</w:t>
            </w:r>
          </w:p>
        </w:tc>
        <w:tc>
          <w:tcPr>
            <w:tcW w:w="992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по организации досуга (межбюджетный трансферт Вяземского городского поселения на День города)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E02834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1200,0</w:t>
            </w:r>
          </w:p>
        </w:tc>
        <w:tc>
          <w:tcPr>
            <w:tcW w:w="993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567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Расходы на исполнение судебных актов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884B4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-20,0</w:t>
            </w:r>
          </w:p>
        </w:tc>
        <w:tc>
          <w:tcPr>
            <w:tcW w:w="992" w:type="dxa"/>
          </w:tcPr>
          <w:p w:rsidR="00B1294F" w:rsidRPr="00DB7FF5" w:rsidRDefault="0030133A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67" w:type="dxa"/>
          </w:tcPr>
          <w:p w:rsidR="00B1294F" w:rsidRPr="00DB7FF5" w:rsidRDefault="007522D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Субсидии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1200,0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602,0</w:t>
            </w:r>
          </w:p>
        </w:tc>
        <w:tc>
          <w:tcPr>
            <w:tcW w:w="567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Субсидия МП коммунального хозяйства, в целях возмещения затрат по оказанию услуг банного хозяйства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B1294F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 xml:space="preserve">Субсидия МП коммунального хозяйства в виде финансовой помощи в целях восстановления платежеспособности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0F7EA0" w:rsidRDefault="000F7EA0" w:rsidP="00884B41">
            <w:pPr>
              <w:jc w:val="both"/>
              <w:rPr>
                <w:sz w:val="18"/>
                <w:szCs w:val="18"/>
              </w:rPr>
            </w:pPr>
            <w:r w:rsidRPr="000F7EA0">
              <w:rPr>
                <w:sz w:val="18"/>
                <w:szCs w:val="18"/>
              </w:rPr>
              <w:t>3500,0</w:t>
            </w:r>
          </w:p>
        </w:tc>
        <w:tc>
          <w:tcPr>
            <w:tcW w:w="993" w:type="dxa"/>
          </w:tcPr>
          <w:p w:rsidR="00B1294F" w:rsidRPr="00DB7FF5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</w:tcPr>
          <w:p w:rsidR="00B1294F" w:rsidRPr="00DB7FF5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DB7FF5" w:rsidRDefault="008F288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884B41">
            <w:pPr>
              <w:rPr>
                <w:b/>
              </w:rPr>
            </w:pPr>
            <w:r w:rsidRPr="00761DC6">
              <w:rPr>
                <w:b/>
              </w:rPr>
              <w:t>Расходы по непрограммные направления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0F7EA0" w:rsidP="00884B4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37938,9</w:t>
            </w:r>
          </w:p>
        </w:tc>
        <w:tc>
          <w:tcPr>
            <w:tcW w:w="993" w:type="dxa"/>
          </w:tcPr>
          <w:p w:rsidR="00B1294F" w:rsidRPr="006A3F82" w:rsidRDefault="00E877E4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41472,5</w:t>
            </w:r>
          </w:p>
        </w:tc>
        <w:tc>
          <w:tcPr>
            <w:tcW w:w="992" w:type="dxa"/>
          </w:tcPr>
          <w:p w:rsidR="00B1294F" w:rsidRPr="006A3F82" w:rsidRDefault="00E877E4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+3533,6</w:t>
            </w:r>
          </w:p>
        </w:tc>
        <w:tc>
          <w:tcPr>
            <w:tcW w:w="992" w:type="dxa"/>
          </w:tcPr>
          <w:p w:rsidR="00B1294F" w:rsidRPr="006A3F82" w:rsidRDefault="00E877E4" w:rsidP="007522DE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11860,7</w:t>
            </w:r>
          </w:p>
        </w:tc>
        <w:tc>
          <w:tcPr>
            <w:tcW w:w="567" w:type="dxa"/>
          </w:tcPr>
          <w:p w:rsidR="00B1294F" w:rsidRPr="006A3F82" w:rsidRDefault="00E877E4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28,6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A44443">
            <w:pPr>
              <w:rPr>
                <w:b/>
              </w:rPr>
            </w:pPr>
            <w:r w:rsidRPr="00761DC6">
              <w:rPr>
                <w:b/>
              </w:rPr>
              <w:t>Итого расходы 2016 год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1294F" w:rsidRPr="00DB7FF5" w:rsidRDefault="000F7EA0" w:rsidP="00884B4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1199535,1</w:t>
            </w:r>
          </w:p>
        </w:tc>
        <w:tc>
          <w:tcPr>
            <w:tcW w:w="993" w:type="dxa"/>
          </w:tcPr>
          <w:p w:rsidR="00B1294F" w:rsidRPr="006A3F82" w:rsidRDefault="00E877E4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1203998,4</w:t>
            </w:r>
          </w:p>
        </w:tc>
        <w:tc>
          <w:tcPr>
            <w:tcW w:w="992" w:type="dxa"/>
          </w:tcPr>
          <w:p w:rsidR="00B1294F" w:rsidRPr="006A3F82" w:rsidRDefault="006A3F82" w:rsidP="00E877E4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6A3F82">
              <w:rPr>
                <w:b/>
                <w:sz w:val="18"/>
                <w:szCs w:val="18"/>
              </w:rPr>
              <w:t>+</w:t>
            </w:r>
            <w:r w:rsidR="00E877E4">
              <w:rPr>
                <w:b/>
                <w:sz w:val="18"/>
                <w:szCs w:val="18"/>
              </w:rPr>
              <w:t>4463,3</w:t>
            </w:r>
          </w:p>
        </w:tc>
        <w:tc>
          <w:tcPr>
            <w:tcW w:w="992" w:type="dxa"/>
          </w:tcPr>
          <w:p w:rsidR="00B1294F" w:rsidRPr="006A3F82" w:rsidRDefault="00E877E4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606652,5</w:t>
            </w:r>
          </w:p>
        </w:tc>
        <w:tc>
          <w:tcPr>
            <w:tcW w:w="567" w:type="dxa"/>
          </w:tcPr>
          <w:p w:rsidR="00B1294F" w:rsidRPr="006A3F82" w:rsidRDefault="00E877E4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50,4</w:t>
            </w:r>
          </w:p>
        </w:tc>
      </w:tr>
    </w:tbl>
    <w:p w:rsidR="001234B0" w:rsidRDefault="001234B0" w:rsidP="001234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анализ расходов бюджета муниципального образования в 1 </w:t>
      </w:r>
      <w:r w:rsidR="00C5780C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бюджета. В пояснительной записке в полном объеме отражены расходы муниципального образования в 1 </w:t>
      </w:r>
      <w:r w:rsidR="00C5780C">
        <w:rPr>
          <w:rFonts w:ascii="Times New Roman" w:hAnsi="Times New Roman" w:cs="Times New Roman"/>
          <w:sz w:val="24"/>
          <w:szCs w:val="24"/>
        </w:rPr>
        <w:t>полугодии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4B0" w:rsidRDefault="00F53E56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израсходовано </w:t>
      </w:r>
      <w:r w:rsidR="002F413F" w:rsidRPr="00AF01AE">
        <w:rPr>
          <w:rFonts w:ascii="Times New Roman" w:hAnsi="Times New Roman" w:cs="Times New Roman"/>
          <w:sz w:val="24"/>
          <w:szCs w:val="24"/>
        </w:rPr>
        <w:t xml:space="preserve"> </w:t>
      </w:r>
      <w:r w:rsidR="00C5780C">
        <w:rPr>
          <w:rFonts w:ascii="Times New Roman" w:hAnsi="Times New Roman" w:cs="Times New Roman"/>
          <w:b/>
          <w:sz w:val="24"/>
          <w:szCs w:val="24"/>
        </w:rPr>
        <w:t>20248,4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C5780C">
        <w:rPr>
          <w:rFonts w:ascii="Times New Roman" w:hAnsi="Times New Roman" w:cs="Times New Roman"/>
          <w:b/>
          <w:sz w:val="24"/>
          <w:szCs w:val="24"/>
        </w:rPr>
        <w:t>6878,0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83135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C5780C">
        <w:rPr>
          <w:rFonts w:ascii="Times New Roman" w:hAnsi="Times New Roman" w:cs="Times New Roman"/>
          <w:b/>
          <w:sz w:val="24"/>
          <w:szCs w:val="24"/>
        </w:rPr>
        <w:t>1,5</w:t>
      </w:r>
      <w:r w:rsidR="00283135">
        <w:rPr>
          <w:rFonts w:ascii="Times New Roman" w:hAnsi="Times New Roman" w:cs="Times New Roman"/>
          <w:sz w:val="24"/>
          <w:szCs w:val="24"/>
        </w:rPr>
        <w:t xml:space="preserve"> раза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больше, чем в 1 </w:t>
      </w:r>
      <w:r w:rsidR="00C5780C">
        <w:rPr>
          <w:rFonts w:ascii="Times New Roman" w:hAnsi="Times New Roman" w:cs="Times New Roman"/>
          <w:sz w:val="24"/>
          <w:szCs w:val="24"/>
        </w:rPr>
        <w:t>полугодии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 201</w:t>
      </w:r>
      <w:r w:rsidR="00283135">
        <w:rPr>
          <w:rFonts w:ascii="Times New Roman" w:hAnsi="Times New Roman" w:cs="Times New Roman"/>
          <w:sz w:val="24"/>
          <w:szCs w:val="24"/>
        </w:rPr>
        <w:t>5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D4998" w:rsidRDefault="00AA70E7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расходования средств резервного фонда Администрации муниципального образования «Вяземский </w:t>
      </w:r>
      <w:r w:rsidR="007870CE" w:rsidRPr="002C6B86">
        <w:rPr>
          <w:rFonts w:ascii="Times New Roman" w:hAnsi="Times New Roman" w:cs="Times New Roman"/>
          <w:sz w:val="24"/>
          <w:szCs w:val="24"/>
        </w:rPr>
        <w:lastRenderedPageBreak/>
        <w:t>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485EA4">
        <w:rPr>
          <w:rFonts w:ascii="Times New Roman" w:hAnsi="Times New Roman" w:cs="Times New Roman"/>
          <w:sz w:val="24"/>
          <w:szCs w:val="24"/>
        </w:rPr>
        <w:t xml:space="preserve">В 1 </w:t>
      </w:r>
      <w:r w:rsidR="00C5780C">
        <w:rPr>
          <w:rFonts w:ascii="Times New Roman" w:hAnsi="Times New Roman" w:cs="Times New Roman"/>
          <w:sz w:val="24"/>
          <w:szCs w:val="24"/>
        </w:rPr>
        <w:t>полугодии</w:t>
      </w:r>
      <w:r w:rsidR="00485EA4">
        <w:rPr>
          <w:rFonts w:ascii="Times New Roman" w:hAnsi="Times New Roman" w:cs="Times New Roman"/>
          <w:sz w:val="24"/>
          <w:szCs w:val="24"/>
        </w:rPr>
        <w:t xml:space="preserve">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C5780C">
        <w:rPr>
          <w:rFonts w:ascii="Times New Roman" w:hAnsi="Times New Roman" w:cs="Times New Roman"/>
          <w:b/>
          <w:sz w:val="24"/>
          <w:szCs w:val="24"/>
        </w:rPr>
        <w:t>1633,1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C5780C">
        <w:rPr>
          <w:rFonts w:ascii="Times New Roman" w:hAnsi="Times New Roman" w:cs="Times New Roman"/>
          <w:b/>
          <w:sz w:val="24"/>
          <w:szCs w:val="24"/>
        </w:rPr>
        <w:t>33,3</w:t>
      </w:r>
      <w:r w:rsidR="001153E7">
        <w:rPr>
          <w:rFonts w:ascii="Times New Roman" w:hAnsi="Times New Roman" w:cs="Times New Roman"/>
          <w:sz w:val="24"/>
          <w:szCs w:val="24"/>
        </w:rPr>
        <w:t xml:space="preserve"> 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0D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AC" w:rsidRDefault="000D4998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Дефицит бюджета муниципального образования на 01.0</w:t>
      </w:r>
      <w:r w:rsidR="00C57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44D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C5780C">
        <w:rPr>
          <w:rFonts w:ascii="Times New Roman" w:hAnsi="Times New Roman" w:cs="Times New Roman"/>
          <w:b/>
          <w:sz w:val="24"/>
          <w:szCs w:val="24"/>
        </w:rPr>
        <w:t>67626,9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погашения дефицита бюджета</w:t>
      </w:r>
      <w:r w:rsidR="008C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920EAC">
        <w:rPr>
          <w:rFonts w:ascii="Times New Roman" w:hAnsi="Times New Roman" w:cs="Times New Roman"/>
          <w:sz w:val="24"/>
          <w:szCs w:val="24"/>
        </w:rPr>
        <w:t>: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кредиты кредитных организаций в объеме </w:t>
      </w:r>
      <w:r w:rsidR="00C44DB1">
        <w:rPr>
          <w:rFonts w:ascii="Times New Roman" w:hAnsi="Times New Roman" w:cs="Times New Roman"/>
          <w:b/>
          <w:sz w:val="24"/>
          <w:szCs w:val="24"/>
        </w:rPr>
        <w:t>47794,0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финансовых активов в объеме </w:t>
      </w:r>
      <w:r w:rsidR="00C5780C">
        <w:rPr>
          <w:rFonts w:ascii="Times New Roman" w:hAnsi="Times New Roman" w:cs="Times New Roman"/>
          <w:b/>
          <w:sz w:val="24"/>
          <w:szCs w:val="24"/>
        </w:rPr>
        <w:t>18400</w:t>
      </w:r>
      <w:r w:rsidR="00C44DB1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98">
        <w:rPr>
          <w:rFonts w:ascii="Times New Roman" w:hAnsi="Times New Roman" w:cs="Times New Roman"/>
          <w:sz w:val="24"/>
          <w:szCs w:val="24"/>
        </w:rPr>
        <w:t xml:space="preserve">изменения остатков средств бюджета на счете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в объеме </w:t>
      </w:r>
      <w:r w:rsidR="00C5780C" w:rsidRPr="00C5780C">
        <w:rPr>
          <w:rFonts w:ascii="Times New Roman" w:hAnsi="Times New Roman" w:cs="Times New Roman"/>
          <w:b/>
          <w:sz w:val="24"/>
          <w:szCs w:val="24"/>
        </w:rPr>
        <w:t>1432,9</w:t>
      </w:r>
      <w:r w:rsidR="00C5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район» Смоленской области за 1 </w:t>
      </w:r>
      <w:r w:rsidR="00C5780C">
        <w:rPr>
          <w:rFonts w:ascii="Times New Roman" w:hAnsi="Times New Roman" w:cs="Times New Roman"/>
          <w:sz w:val="24"/>
          <w:szCs w:val="24"/>
        </w:rPr>
        <w:t>полугодие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2A2415">
        <w:rPr>
          <w:rFonts w:ascii="Times New Roman" w:hAnsi="Times New Roman" w:cs="Times New Roman"/>
          <w:sz w:val="24"/>
          <w:szCs w:val="24"/>
        </w:rPr>
        <w:t>6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6F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тчет об исполнении  бюджета района за 1 </w:t>
      </w:r>
      <w:r w:rsidR="00C5780C">
        <w:rPr>
          <w:rFonts w:ascii="Times New Roman" w:hAnsi="Times New Roman" w:cs="Times New Roman"/>
          <w:sz w:val="24"/>
          <w:szCs w:val="24"/>
        </w:rPr>
        <w:t>полугодие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201</w:t>
      </w:r>
      <w:r w:rsidR="002A2415">
        <w:rPr>
          <w:rFonts w:ascii="Times New Roman" w:hAnsi="Times New Roman" w:cs="Times New Roman"/>
          <w:sz w:val="24"/>
          <w:szCs w:val="24"/>
        </w:rPr>
        <w:t>6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3514BB">
        <w:rPr>
          <w:rFonts w:ascii="Times New Roman" w:hAnsi="Times New Roman" w:cs="Times New Roman"/>
          <w:sz w:val="24"/>
          <w:szCs w:val="24"/>
        </w:rPr>
        <w:t>)</w:t>
      </w:r>
      <w:r w:rsidR="00B4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2D2" w:rsidRPr="002D706F" w:rsidRDefault="003D52D2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C714F0">
        <w:rPr>
          <w:sz w:val="24"/>
          <w:szCs w:val="24"/>
        </w:rPr>
        <w:t xml:space="preserve">1 </w:t>
      </w:r>
      <w:r w:rsidR="00075F9E">
        <w:rPr>
          <w:sz w:val="24"/>
          <w:szCs w:val="24"/>
        </w:rPr>
        <w:t>полугодие</w:t>
      </w:r>
      <w:r w:rsidR="00C714F0">
        <w:rPr>
          <w:sz w:val="24"/>
          <w:szCs w:val="24"/>
        </w:rPr>
        <w:t xml:space="preserve"> </w:t>
      </w:r>
      <w:r w:rsidRPr="0064616B">
        <w:rPr>
          <w:sz w:val="24"/>
          <w:szCs w:val="24"/>
        </w:rPr>
        <w:t>201</w:t>
      </w:r>
      <w:r w:rsidR="00C647B1">
        <w:rPr>
          <w:sz w:val="24"/>
          <w:szCs w:val="24"/>
        </w:rPr>
        <w:t>6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highlight w:val="yellow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оперативный отчет составлен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P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</w:t>
      </w:r>
      <w:proofErr w:type="gramStart"/>
      <w:r w:rsidRPr="0064616B">
        <w:rPr>
          <w:sz w:val="24"/>
          <w:szCs w:val="24"/>
          <w:lang w:eastAsia="en-US"/>
        </w:rPr>
        <w:t>Контрольно-ревизионной</w:t>
      </w:r>
      <w:proofErr w:type="gramEnd"/>
      <w:r w:rsidRPr="0064616B">
        <w:rPr>
          <w:sz w:val="24"/>
          <w:szCs w:val="24"/>
          <w:lang w:eastAsia="en-US"/>
        </w:rPr>
        <w:t xml:space="preserve">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2D706F" w:rsidRPr="002D706F" w:rsidRDefault="0064616B" w:rsidP="00C60FA2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</w:t>
      </w:r>
      <w:proofErr w:type="spellStart"/>
      <w:r w:rsidRPr="0064616B">
        <w:rPr>
          <w:sz w:val="24"/>
          <w:szCs w:val="24"/>
          <w:lang w:eastAsia="en-US"/>
        </w:rPr>
        <w:t>Л.Г.Черепкова</w:t>
      </w:r>
      <w:proofErr w:type="spellEnd"/>
      <w:r w:rsidR="00C60FA2">
        <w:rPr>
          <w:sz w:val="24"/>
          <w:szCs w:val="24"/>
          <w:lang w:eastAsia="en-US"/>
        </w:rPr>
        <w:t xml:space="preserve">  </w:t>
      </w:r>
    </w:p>
    <w:sectPr w:rsidR="002D706F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C2" w:rsidRDefault="00195DC2" w:rsidP="00A02C27">
      <w:r>
        <w:separator/>
      </w:r>
    </w:p>
  </w:endnote>
  <w:endnote w:type="continuationSeparator" w:id="0">
    <w:p w:rsidR="00195DC2" w:rsidRDefault="00195DC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EF6386" w:rsidRDefault="00EF63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2D">
          <w:rPr>
            <w:noProof/>
          </w:rPr>
          <w:t>8</w:t>
        </w:r>
        <w:r>
          <w:fldChar w:fldCharType="end"/>
        </w:r>
      </w:p>
    </w:sdtContent>
  </w:sdt>
  <w:p w:rsidR="00EF6386" w:rsidRDefault="00EF63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C2" w:rsidRDefault="00195DC2" w:rsidP="00A02C27">
      <w:r>
        <w:separator/>
      </w:r>
    </w:p>
  </w:footnote>
  <w:footnote w:type="continuationSeparator" w:id="0">
    <w:p w:rsidR="00195DC2" w:rsidRDefault="00195DC2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290B"/>
    <w:rsid w:val="000136F0"/>
    <w:rsid w:val="00015BE3"/>
    <w:rsid w:val="00016BBF"/>
    <w:rsid w:val="000233EF"/>
    <w:rsid w:val="00025D01"/>
    <w:rsid w:val="000264A3"/>
    <w:rsid w:val="00035649"/>
    <w:rsid w:val="00036AD8"/>
    <w:rsid w:val="00040321"/>
    <w:rsid w:val="00040E8B"/>
    <w:rsid w:val="00043D0C"/>
    <w:rsid w:val="000578D1"/>
    <w:rsid w:val="00061DF5"/>
    <w:rsid w:val="000702CC"/>
    <w:rsid w:val="000704C8"/>
    <w:rsid w:val="00070E12"/>
    <w:rsid w:val="00072E51"/>
    <w:rsid w:val="0007363F"/>
    <w:rsid w:val="000736E6"/>
    <w:rsid w:val="00073761"/>
    <w:rsid w:val="00075F9E"/>
    <w:rsid w:val="000979C9"/>
    <w:rsid w:val="000A718D"/>
    <w:rsid w:val="000A78A5"/>
    <w:rsid w:val="000B1454"/>
    <w:rsid w:val="000C0124"/>
    <w:rsid w:val="000C04E0"/>
    <w:rsid w:val="000D07FD"/>
    <w:rsid w:val="000D4998"/>
    <w:rsid w:val="000D62C6"/>
    <w:rsid w:val="000D66AD"/>
    <w:rsid w:val="000D7166"/>
    <w:rsid w:val="000D720C"/>
    <w:rsid w:val="000D7903"/>
    <w:rsid w:val="000E49A6"/>
    <w:rsid w:val="000F174A"/>
    <w:rsid w:val="000F7EA0"/>
    <w:rsid w:val="00101C4F"/>
    <w:rsid w:val="00104765"/>
    <w:rsid w:val="00104C88"/>
    <w:rsid w:val="00114BC4"/>
    <w:rsid w:val="001153E7"/>
    <w:rsid w:val="001158B0"/>
    <w:rsid w:val="001218A8"/>
    <w:rsid w:val="00122DCD"/>
    <w:rsid w:val="001234B0"/>
    <w:rsid w:val="001241E9"/>
    <w:rsid w:val="0012527A"/>
    <w:rsid w:val="001271D9"/>
    <w:rsid w:val="00135CDC"/>
    <w:rsid w:val="001401C6"/>
    <w:rsid w:val="00145903"/>
    <w:rsid w:val="001467E2"/>
    <w:rsid w:val="0015403F"/>
    <w:rsid w:val="00154AD2"/>
    <w:rsid w:val="00161791"/>
    <w:rsid w:val="001671B7"/>
    <w:rsid w:val="001840EF"/>
    <w:rsid w:val="0018557C"/>
    <w:rsid w:val="0018600A"/>
    <w:rsid w:val="00186938"/>
    <w:rsid w:val="00187A8E"/>
    <w:rsid w:val="00190C7C"/>
    <w:rsid w:val="00194008"/>
    <w:rsid w:val="001950CB"/>
    <w:rsid w:val="00195DC2"/>
    <w:rsid w:val="001A0163"/>
    <w:rsid w:val="001A3DAA"/>
    <w:rsid w:val="001A5F8A"/>
    <w:rsid w:val="001B61A7"/>
    <w:rsid w:val="001C00CA"/>
    <w:rsid w:val="001D07A3"/>
    <w:rsid w:val="001E150D"/>
    <w:rsid w:val="001E1A0D"/>
    <w:rsid w:val="001F0148"/>
    <w:rsid w:val="001F14FA"/>
    <w:rsid w:val="001F58F9"/>
    <w:rsid w:val="00201BBC"/>
    <w:rsid w:val="002052D1"/>
    <w:rsid w:val="00207E94"/>
    <w:rsid w:val="00215863"/>
    <w:rsid w:val="00216E27"/>
    <w:rsid w:val="0022707A"/>
    <w:rsid w:val="00236DCE"/>
    <w:rsid w:val="0024735E"/>
    <w:rsid w:val="00257404"/>
    <w:rsid w:val="002604D6"/>
    <w:rsid w:val="00263564"/>
    <w:rsid w:val="00264A3F"/>
    <w:rsid w:val="002702C8"/>
    <w:rsid w:val="0027052C"/>
    <w:rsid w:val="00277CA2"/>
    <w:rsid w:val="002805F0"/>
    <w:rsid w:val="00283135"/>
    <w:rsid w:val="002837BC"/>
    <w:rsid w:val="00285400"/>
    <w:rsid w:val="002910D7"/>
    <w:rsid w:val="002934A9"/>
    <w:rsid w:val="00295FDC"/>
    <w:rsid w:val="00296247"/>
    <w:rsid w:val="0029700B"/>
    <w:rsid w:val="002A1529"/>
    <w:rsid w:val="002A2415"/>
    <w:rsid w:val="002A5DB0"/>
    <w:rsid w:val="002B1B11"/>
    <w:rsid w:val="002B21FF"/>
    <w:rsid w:val="002C57A1"/>
    <w:rsid w:val="002C6B86"/>
    <w:rsid w:val="002C78A4"/>
    <w:rsid w:val="002C7A9A"/>
    <w:rsid w:val="002D706F"/>
    <w:rsid w:val="002E0173"/>
    <w:rsid w:val="002E05EF"/>
    <w:rsid w:val="002E759C"/>
    <w:rsid w:val="002F2F07"/>
    <w:rsid w:val="002F413F"/>
    <w:rsid w:val="002F6085"/>
    <w:rsid w:val="0030133A"/>
    <w:rsid w:val="003032DD"/>
    <w:rsid w:val="003104BB"/>
    <w:rsid w:val="00314ACB"/>
    <w:rsid w:val="00326A3C"/>
    <w:rsid w:val="00330D2C"/>
    <w:rsid w:val="0033329C"/>
    <w:rsid w:val="00333E8F"/>
    <w:rsid w:val="00337D19"/>
    <w:rsid w:val="003514BB"/>
    <w:rsid w:val="00360D35"/>
    <w:rsid w:val="00360EF5"/>
    <w:rsid w:val="00363396"/>
    <w:rsid w:val="00366646"/>
    <w:rsid w:val="00373C79"/>
    <w:rsid w:val="00374244"/>
    <w:rsid w:val="0037485F"/>
    <w:rsid w:val="00380974"/>
    <w:rsid w:val="00387B95"/>
    <w:rsid w:val="00387C03"/>
    <w:rsid w:val="00392693"/>
    <w:rsid w:val="003951ED"/>
    <w:rsid w:val="00396784"/>
    <w:rsid w:val="003A258B"/>
    <w:rsid w:val="003A3ABE"/>
    <w:rsid w:val="003A71BA"/>
    <w:rsid w:val="003B0F14"/>
    <w:rsid w:val="003C1524"/>
    <w:rsid w:val="003D52D2"/>
    <w:rsid w:val="003D64BE"/>
    <w:rsid w:val="003D6E64"/>
    <w:rsid w:val="003E3DD4"/>
    <w:rsid w:val="003E55C4"/>
    <w:rsid w:val="003F2B7C"/>
    <w:rsid w:val="003F5B46"/>
    <w:rsid w:val="00400918"/>
    <w:rsid w:val="00402B83"/>
    <w:rsid w:val="00403B1E"/>
    <w:rsid w:val="004313E3"/>
    <w:rsid w:val="004430DB"/>
    <w:rsid w:val="004503C2"/>
    <w:rsid w:val="00454E46"/>
    <w:rsid w:val="00454F18"/>
    <w:rsid w:val="0045644B"/>
    <w:rsid w:val="00477F3E"/>
    <w:rsid w:val="00480861"/>
    <w:rsid w:val="0048219E"/>
    <w:rsid w:val="00482A5E"/>
    <w:rsid w:val="00482D7C"/>
    <w:rsid w:val="0048561B"/>
    <w:rsid w:val="00485EA4"/>
    <w:rsid w:val="004922D9"/>
    <w:rsid w:val="00492BA2"/>
    <w:rsid w:val="004A3D18"/>
    <w:rsid w:val="004A57DF"/>
    <w:rsid w:val="004A7707"/>
    <w:rsid w:val="004B2C8A"/>
    <w:rsid w:val="004B6836"/>
    <w:rsid w:val="004C092C"/>
    <w:rsid w:val="004C1DA6"/>
    <w:rsid w:val="004C3660"/>
    <w:rsid w:val="004C4F8E"/>
    <w:rsid w:val="004E36DF"/>
    <w:rsid w:val="004E3FCE"/>
    <w:rsid w:val="0051551E"/>
    <w:rsid w:val="0051750E"/>
    <w:rsid w:val="005214F2"/>
    <w:rsid w:val="0052602B"/>
    <w:rsid w:val="00531812"/>
    <w:rsid w:val="00537D1E"/>
    <w:rsid w:val="00541B06"/>
    <w:rsid w:val="00542853"/>
    <w:rsid w:val="00545A5C"/>
    <w:rsid w:val="00552C6F"/>
    <w:rsid w:val="00557FC3"/>
    <w:rsid w:val="0056337A"/>
    <w:rsid w:val="005647FA"/>
    <w:rsid w:val="00576642"/>
    <w:rsid w:val="00581FA6"/>
    <w:rsid w:val="00584C85"/>
    <w:rsid w:val="00585680"/>
    <w:rsid w:val="00592E92"/>
    <w:rsid w:val="005A08FA"/>
    <w:rsid w:val="005A2D68"/>
    <w:rsid w:val="005A5F70"/>
    <w:rsid w:val="005C197B"/>
    <w:rsid w:val="005D05AC"/>
    <w:rsid w:val="005D3979"/>
    <w:rsid w:val="005D4207"/>
    <w:rsid w:val="005D6E5A"/>
    <w:rsid w:val="005E17B8"/>
    <w:rsid w:val="005E4286"/>
    <w:rsid w:val="005E513F"/>
    <w:rsid w:val="005E7540"/>
    <w:rsid w:val="005F3A68"/>
    <w:rsid w:val="005F7BAB"/>
    <w:rsid w:val="0060692F"/>
    <w:rsid w:val="00610046"/>
    <w:rsid w:val="00612BB7"/>
    <w:rsid w:val="00613FC2"/>
    <w:rsid w:val="00624EA6"/>
    <w:rsid w:val="006302FC"/>
    <w:rsid w:val="00634EA7"/>
    <w:rsid w:val="00637059"/>
    <w:rsid w:val="006407AA"/>
    <w:rsid w:val="00642A85"/>
    <w:rsid w:val="0064616B"/>
    <w:rsid w:val="006461E4"/>
    <w:rsid w:val="00646918"/>
    <w:rsid w:val="00655D4B"/>
    <w:rsid w:val="00661A1C"/>
    <w:rsid w:val="0066268E"/>
    <w:rsid w:val="00666875"/>
    <w:rsid w:val="006701A4"/>
    <w:rsid w:val="0067068F"/>
    <w:rsid w:val="006727E3"/>
    <w:rsid w:val="006830E3"/>
    <w:rsid w:val="006840CE"/>
    <w:rsid w:val="00686B0E"/>
    <w:rsid w:val="006A02D6"/>
    <w:rsid w:val="006A3F82"/>
    <w:rsid w:val="006A56BA"/>
    <w:rsid w:val="006A655F"/>
    <w:rsid w:val="006B45D9"/>
    <w:rsid w:val="006D24C4"/>
    <w:rsid w:val="006D4073"/>
    <w:rsid w:val="006D470A"/>
    <w:rsid w:val="006D5E7E"/>
    <w:rsid w:val="006E5CF1"/>
    <w:rsid w:val="006F1F6E"/>
    <w:rsid w:val="006F2814"/>
    <w:rsid w:val="006F2E21"/>
    <w:rsid w:val="006F34A0"/>
    <w:rsid w:val="00701E17"/>
    <w:rsid w:val="00706ECE"/>
    <w:rsid w:val="007170D4"/>
    <w:rsid w:val="00721FEB"/>
    <w:rsid w:val="007223D9"/>
    <w:rsid w:val="00724951"/>
    <w:rsid w:val="0073142E"/>
    <w:rsid w:val="00731564"/>
    <w:rsid w:val="00744617"/>
    <w:rsid w:val="007447BC"/>
    <w:rsid w:val="007522DE"/>
    <w:rsid w:val="00761DC6"/>
    <w:rsid w:val="00764CA3"/>
    <w:rsid w:val="00767CAF"/>
    <w:rsid w:val="00771200"/>
    <w:rsid w:val="00776A56"/>
    <w:rsid w:val="00777476"/>
    <w:rsid w:val="00777CE5"/>
    <w:rsid w:val="00782CA3"/>
    <w:rsid w:val="007863E0"/>
    <w:rsid w:val="007870CE"/>
    <w:rsid w:val="007A17C7"/>
    <w:rsid w:val="007C5D81"/>
    <w:rsid w:val="007C5E3E"/>
    <w:rsid w:val="007D2172"/>
    <w:rsid w:val="007D5713"/>
    <w:rsid w:val="007D6A84"/>
    <w:rsid w:val="007E3D14"/>
    <w:rsid w:val="007E62D5"/>
    <w:rsid w:val="007E6E26"/>
    <w:rsid w:val="007F3F34"/>
    <w:rsid w:val="0080253F"/>
    <w:rsid w:val="00816361"/>
    <w:rsid w:val="00821147"/>
    <w:rsid w:val="0082141C"/>
    <w:rsid w:val="00822A30"/>
    <w:rsid w:val="0083009D"/>
    <w:rsid w:val="0083016A"/>
    <w:rsid w:val="008364C1"/>
    <w:rsid w:val="00842494"/>
    <w:rsid w:val="008454F2"/>
    <w:rsid w:val="00852280"/>
    <w:rsid w:val="0087295B"/>
    <w:rsid w:val="00875372"/>
    <w:rsid w:val="00877ACC"/>
    <w:rsid w:val="008803A3"/>
    <w:rsid w:val="00880CBD"/>
    <w:rsid w:val="00884B41"/>
    <w:rsid w:val="008928C9"/>
    <w:rsid w:val="00896384"/>
    <w:rsid w:val="008A171B"/>
    <w:rsid w:val="008A74CD"/>
    <w:rsid w:val="008C0B94"/>
    <w:rsid w:val="008C5CBF"/>
    <w:rsid w:val="008C5E11"/>
    <w:rsid w:val="008C76CD"/>
    <w:rsid w:val="008D70C5"/>
    <w:rsid w:val="008D7D69"/>
    <w:rsid w:val="008E6464"/>
    <w:rsid w:val="008F0442"/>
    <w:rsid w:val="008F0E5B"/>
    <w:rsid w:val="008F2235"/>
    <w:rsid w:val="008F2882"/>
    <w:rsid w:val="008F4DC5"/>
    <w:rsid w:val="00901C31"/>
    <w:rsid w:val="00914C65"/>
    <w:rsid w:val="00920EAC"/>
    <w:rsid w:val="00922928"/>
    <w:rsid w:val="00922963"/>
    <w:rsid w:val="00931B31"/>
    <w:rsid w:val="00935679"/>
    <w:rsid w:val="00940CA0"/>
    <w:rsid w:val="009450FE"/>
    <w:rsid w:val="0094598B"/>
    <w:rsid w:val="00945BB7"/>
    <w:rsid w:val="00947C51"/>
    <w:rsid w:val="009555CB"/>
    <w:rsid w:val="00955D41"/>
    <w:rsid w:val="00964AAE"/>
    <w:rsid w:val="00966950"/>
    <w:rsid w:val="009742AF"/>
    <w:rsid w:val="00975D9E"/>
    <w:rsid w:val="009847A3"/>
    <w:rsid w:val="00990615"/>
    <w:rsid w:val="00996224"/>
    <w:rsid w:val="009970D3"/>
    <w:rsid w:val="009978F5"/>
    <w:rsid w:val="009A49FF"/>
    <w:rsid w:val="009A6BC7"/>
    <w:rsid w:val="009C5A52"/>
    <w:rsid w:val="009C6E27"/>
    <w:rsid w:val="009D2EEA"/>
    <w:rsid w:val="009D3938"/>
    <w:rsid w:val="009F3F41"/>
    <w:rsid w:val="009F7CF1"/>
    <w:rsid w:val="00A02C27"/>
    <w:rsid w:val="00A03377"/>
    <w:rsid w:val="00A052B0"/>
    <w:rsid w:val="00A0739A"/>
    <w:rsid w:val="00A11734"/>
    <w:rsid w:val="00A123B6"/>
    <w:rsid w:val="00A21B51"/>
    <w:rsid w:val="00A22451"/>
    <w:rsid w:val="00A361FE"/>
    <w:rsid w:val="00A44443"/>
    <w:rsid w:val="00A46A48"/>
    <w:rsid w:val="00A516E6"/>
    <w:rsid w:val="00A5647E"/>
    <w:rsid w:val="00A60600"/>
    <w:rsid w:val="00A60C42"/>
    <w:rsid w:val="00A63FE8"/>
    <w:rsid w:val="00A64346"/>
    <w:rsid w:val="00A658E0"/>
    <w:rsid w:val="00A6659B"/>
    <w:rsid w:val="00A67B69"/>
    <w:rsid w:val="00A85545"/>
    <w:rsid w:val="00AA1FE3"/>
    <w:rsid w:val="00AA3BF1"/>
    <w:rsid w:val="00AA6990"/>
    <w:rsid w:val="00AA70E7"/>
    <w:rsid w:val="00AB2C4F"/>
    <w:rsid w:val="00AC1D64"/>
    <w:rsid w:val="00AE3DB6"/>
    <w:rsid w:val="00AF01AE"/>
    <w:rsid w:val="00AF381E"/>
    <w:rsid w:val="00AF7324"/>
    <w:rsid w:val="00B01262"/>
    <w:rsid w:val="00B01A6F"/>
    <w:rsid w:val="00B030D8"/>
    <w:rsid w:val="00B1294F"/>
    <w:rsid w:val="00B35ED7"/>
    <w:rsid w:val="00B36E71"/>
    <w:rsid w:val="00B44BAF"/>
    <w:rsid w:val="00B51CA6"/>
    <w:rsid w:val="00B54E1D"/>
    <w:rsid w:val="00B6134E"/>
    <w:rsid w:val="00B66048"/>
    <w:rsid w:val="00B70129"/>
    <w:rsid w:val="00B70977"/>
    <w:rsid w:val="00B75F9F"/>
    <w:rsid w:val="00B84125"/>
    <w:rsid w:val="00B877E2"/>
    <w:rsid w:val="00B90987"/>
    <w:rsid w:val="00B92E16"/>
    <w:rsid w:val="00B956E1"/>
    <w:rsid w:val="00B966A2"/>
    <w:rsid w:val="00BA0E30"/>
    <w:rsid w:val="00BA46D5"/>
    <w:rsid w:val="00BA7164"/>
    <w:rsid w:val="00BB01DD"/>
    <w:rsid w:val="00BB3A85"/>
    <w:rsid w:val="00BC095B"/>
    <w:rsid w:val="00BD6044"/>
    <w:rsid w:val="00BE7B4F"/>
    <w:rsid w:val="00C051AC"/>
    <w:rsid w:val="00C1352B"/>
    <w:rsid w:val="00C21AB9"/>
    <w:rsid w:val="00C228DD"/>
    <w:rsid w:val="00C22C39"/>
    <w:rsid w:val="00C338B7"/>
    <w:rsid w:val="00C35E6D"/>
    <w:rsid w:val="00C40C04"/>
    <w:rsid w:val="00C42797"/>
    <w:rsid w:val="00C44DB1"/>
    <w:rsid w:val="00C46F87"/>
    <w:rsid w:val="00C56F5A"/>
    <w:rsid w:val="00C5780C"/>
    <w:rsid w:val="00C609F3"/>
    <w:rsid w:val="00C60FA2"/>
    <w:rsid w:val="00C647B1"/>
    <w:rsid w:val="00C714F0"/>
    <w:rsid w:val="00C77D45"/>
    <w:rsid w:val="00C84363"/>
    <w:rsid w:val="00C905C5"/>
    <w:rsid w:val="00C91931"/>
    <w:rsid w:val="00C9276F"/>
    <w:rsid w:val="00C92CA2"/>
    <w:rsid w:val="00C95FD1"/>
    <w:rsid w:val="00C968C1"/>
    <w:rsid w:val="00C978F0"/>
    <w:rsid w:val="00CA2F51"/>
    <w:rsid w:val="00CA4C99"/>
    <w:rsid w:val="00CA5703"/>
    <w:rsid w:val="00CA62E5"/>
    <w:rsid w:val="00CA69D0"/>
    <w:rsid w:val="00CB0DE4"/>
    <w:rsid w:val="00CB1AE2"/>
    <w:rsid w:val="00CB47F3"/>
    <w:rsid w:val="00CB5583"/>
    <w:rsid w:val="00CB672D"/>
    <w:rsid w:val="00CD0B35"/>
    <w:rsid w:val="00CD1E67"/>
    <w:rsid w:val="00CE3EDF"/>
    <w:rsid w:val="00CE4392"/>
    <w:rsid w:val="00CE47A8"/>
    <w:rsid w:val="00CE5F24"/>
    <w:rsid w:val="00CE778A"/>
    <w:rsid w:val="00D01171"/>
    <w:rsid w:val="00D10C5B"/>
    <w:rsid w:val="00D112CC"/>
    <w:rsid w:val="00D13103"/>
    <w:rsid w:val="00D20387"/>
    <w:rsid w:val="00D203EF"/>
    <w:rsid w:val="00D2354B"/>
    <w:rsid w:val="00D31D3E"/>
    <w:rsid w:val="00D469E0"/>
    <w:rsid w:val="00D509FA"/>
    <w:rsid w:val="00D5428B"/>
    <w:rsid w:val="00D57166"/>
    <w:rsid w:val="00D67240"/>
    <w:rsid w:val="00D80516"/>
    <w:rsid w:val="00D811AB"/>
    <w:rsid w:val="00D81A7E"/>
    <w:rsid w:val="00D864B2"/>
    <w:rsid w:val="00D91AE9"/>
    <w:rsid w:val="00DB0C84"/>
    <w:rsid w:val="00DB25A2"/>
    <w:rsid w:val="00DB2EE6"/>
    <w:rsid w:val="00DB5630"/>
    <w:rsid w:val="00DB7AA0"/>
    <w:rsid w:val="00DB7FF5"/>
    <w:rsid w:val="00DC1E6F"/>
    <w:rsid w:val="00DC31BB"/>
    <w:rsid w:val="00DC5AB5"/>
    <w:rsid w:val="00DC7DC1"/>
    <w:rsid w:val="00DD3EFE"/>
    <w:rsid w:val="00DE4DE3"/>
    <w:rsid w:val="00DF28DD"/>
    <w:rsid w:val="00DF550C"/>
    <w:rsid w:val="00DF676E"/>
    <w:rsid w:val="00E00F96"/>
    <w:rsid w:val="00E02834"/>
    <w:rsid w:val="00E1141B"/>
    <w:rsid w:val="00E1405C"/>
    <w:rsid w:val="00E20770"/>
    <w:rsid w:val="00E24A73"/>
    <w:rsid w:val="00E24B17"/>
    <w:rsid w:val="00E4457E"/>
    <w:rsid w:val="00E4537C"/>
    <w:rsid w:val="00E579C6"/>
    <w:rsid w:val="00E65504"/>
    <w:rsid w:val="00E675BA"/>
    <w:rsid w:val="00E75195"/>
    <w:rsid w:val="00E81A02"/>
    <w:rsid w:val="00E846F2"/>
    <w:rsid w:val="00E877E4"/>
    <w:rsid w:val="00E94541"/>
    <w:rsid w:val="00EA7B16"/>
    <w:rsid w:val="00EB44B2"/>
    <w:rsid w:val="00EB4620"/>
    <w:rsid w:val="00EB7CAD"/>
    <w:rsid w:val="00EB7E84"/>
    <w:rsid w:val="00EC3D7F"/>
    <w:rsid w:val="00EF3EB3"/>
    <w:rsid w:val="00EF6177"/>
    <w:rsid w:val="00EF6386"/>
    <w:rsid w:val="00F01491"/>
    <w:rsid w:val="00F030FF"/>
    <w:rsid w:val="00F21944"/>
    <w:rsid w:val="00F24A78"/>
    <w:rsid w:val="00F33116"/>
    <w:rsid w:val="00F44CD7"/>
    <w:rsid w:val="00F47CA7"/>
    <w:rsid w:val="00F53E56"/>
    <w:rsid w:val="00F57687"/>
    <w:rsid w:val="00F577B2"/>
    <w:rsid w:val="00F7644D"/>
    <w:rsid w:val="00F77FD5"/>
    <w:rsid w:val="00F9088E"/>
    <w:rsid w:val="00F91D8D"/>
    <w:rsid w:val="00FA2ADC"/>
    <w:rsid w:val="00FA420D"/>
    <w:rsid w:val="00FB243B"/>
    <w:rsid w:val="00FB686F"/>
    <w:rsid w:val="00FB7B3E"/>
    <w:rsid w:val="00FC0D5E"/>
    <w:rsid w:val="00FC0DAB"/>
    <w:rsid w:val="00FC148B"/>
    <w:rsid w:val="00FC3D6D"/>
    <w:rsid w:val="00FC6792"/>
    <w:rsid w:val="00FC67F8"/>
    <w:rsid w:val="00FE358E"/>
    <w:rsid w:val="00FE4E4C"/>
    <w:rsid w:val="00FF19CB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0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0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789D-70F0-474F-A438-FE82568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74</cp:revision>
  <cp:lastPrinted>2016-08-19T08:55:00Z</cp:lastPrinted>
  <dcterms:created xsi:type="dcterms:W3CDTF">2016-08-18T05:36:00Z</dcterms:created>
  <dcterms:modified xsi:type="dcterms:W3CDTF">2016-08-19T12:01:00Z</dcterms:modified>
</cp:coreProperties>
</file>